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29170768"/>
        <w:docPartObj>
          <w:docPartGallery w:val="Cover Pages"/>
          <w:docPartUnique/>
        </w:docPartObj>
      </w:sdtPr>
      <w:sdtEndPr>
        <w:rPr>
          <w:rFonts w:ascii="Calibri" w:eastAsia="Calibri" w:hAnsi="Calibri" w:cs="Times New Roman"/>
        </w:rPr>
      </w:sdtEndPr>
      <w:sdtContent>
        <w:p w14:paraId="72459359" w14:textId="7B76849D" w:rsidR="004A1C1E" w:rsidRDefault="004A1C1E">
          <w:r>
            <w:rPr>
              <w:noProof/>
            </w:rPr>
            <mc:AlternateContent>
              <mc:Choice Requires="wpg">
                <w:drawing>
                  <wp:anchor distT="0" distB="0" distL="114300" distR="114300" simplePos="0" relativeHeight="251662336" behindDoc="0" locked="0" layoutInCell="1" allowOverlap="1" wp14:anchorId="7232BE95" wp14:editId="1FC640B5">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1909C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3AD2CDC" wp14:editId="759EA3DF">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35C647E" w14:textId="736F8D22" w:rsidR="004A1C1E" w:rsidRDefault="004A1C1E">
                                    <w:pPr>
                                      <w:pStyle w:val="NoSpacing"/>
                                      <w:jc w:val="right"/>
                                      <w:rPr>
                                        <w:color w:val="595959" w:themeColor="text1" w:themeTint="A6"/>
                                        <w:sz w:val="28"/>
                                        <w:szCs w:val="28"/>
                                      </w:rPr>
                                    </w:pPr>
                                    <w:proofErr w:type="spellStart"/>
                                    <w:r>
                                      <w:rPr>
                                        <w:color w:val="595959" w:themeColor="text1" w:themeTint="A6"/>
                                        <w:sz w:val="28"/>
                                        <w:szCs w:val="28"/>
                                      </w:rPr>
                                      <w:t>Mirah</w:t>
                                    </w:r>
                                    <w:proofErr w:type="spellEnd"/>
                                    <w:r>
                                      <w:rPr>
                                        <w:color w:val="595959" w:themeColor="text1" w:themeTint="A6"/>
                                        <w:sz w:val="28"/>
                                        <w:szCs w:val="28"/>
                                      </w:rPr>
                                      <w:t xml:space="preserve"> </w:t>
                                    </w:r>
                                    <w:proofErr w:type="spellStart"/>
                                    <w:r>
                                      <w:rPr>
                                        <w:color w:val="595959" w:themeColor="text1" w:themeTint="A6"/>
                                        <w:sz w:val="28"/>
                                        <w:szCs w:val="28"/>
                                      </w:rPr>
                                      <w:t>Vanheems</w:t>
                                    </w:r>
                                    <w:r w:rsidR="00D23AEB">
                                      <w:rPr>
                                        <w:color w:val="595959" w:themeColor="text1" w:themeTint="A6"/>
                                        <w:sz w:val="28"/>
                                        <w:szCs w:val="28"/>
                                      </w:rPr>
                                      <w:t>-</w:t>
                                    </w:r>
                                    <w:r>
                                      <w:rPr>
                                        <w:color w:val="595959" w:themeColor="text1" w:themeTint="A6"/>
                                        <w:sz w:val="28"/>
                                        <w:szCs w:val="28"/>
                                      </w:rPr>
                                      <w:t>falovic</w:t>
                                    </w:r>
                                    <w:proofErr w:type="spellEnd"/>
                                  </w:p>
                                </w:sdtContent>
                              </w:sdt>
                              <w:p w14:paraId="2A87F34B" w14:textId="2F957234" w:rsidR="004A1C1E" w:rsidRDefault="00D86DA3">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D23AEB">
                                      <w:rPr>
                                        <w:color w:val="595959" w:themeColor="text1" w:themeTint="A6"/>
                                        <w:sz w:val="18"/>
                                        <w:szCs w:val="18"/>
                                      </w:rPr>
                                      <w:t>Mirah.vanheem@merrihealth.org.au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AD2CD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35C647E" w14:textId="736F8D22" w:rsidR="004A1C1E" w:rsidRDefault="004A1C1E">
                              <w:pPr>
                                <w:pStyle w:val="NoSpacing"/>
                                <w:jc w:val="right"/>
                                <w:rPr>
                                  <w:color w:val="595959" w:themeColor="text1" w:themeTint="A6"/>
                                  <w:sz w:val="28"/>
                                  <w:szCs w:val="28"/>
                                </w:rPr>
                              </w:pPr>
                              <w:r>
                                <w:rPr>
                                  <w:color w:val="595959" w:themeColor="text1" w:themeTint="A6"/>
                                  <w:sz w:val="28"/>
                                  <w:szCs w:val="28"/>
                                </w:rPr>
                                <w:t>Mirah Vanheems</w:t>
                              </w:r>
                              <w:r w:rsidR="00D23AEB">
                                <w:rPr>
                                  <w:color w:val="595959" w:themeColor="text1" w:themeTint="A6"/>
                                  <w:sz w:val="28"/>
                                  <w:szCs w:val="28"/>
                                </w:rPr>
                                <w:t>-</w:t>
                              </w:r>
                              <w:r>
                                <w:rPr>
                                  <w:color w:val="595959" w:themeColor="text1" w:themeTint="A6"/>
                                  <w:sz w:val="28"/>
                                  <w:szCs w:val="28"/>
                                </w:rPr>
                                <w:t>falovic</w:t>
                              </w:r>
                            </w:p>
                          </w:sdtContent>
                        </w:sdt>
                        <w:p w14:paraId="2A87F34B" w14:textId="2F957234" w:rsidR="004A1C1E" w:rsidRDefault="00BF15EA">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D23AEB">
                                <w:rPr>
                                  <w:color w:val="595959" w:themeColor="text1" w:themeTint="A6"/>
                                  <w:sz w:val="18"/>
                                  <w:szCs w:val="18"/>
                                </w:rPr>
                                <w:t>Mirah.vanheem@merrihealth.org.au</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01ABCE" wp14:editId="5B2A7D44">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D3C98" w14:textId="391198E7" w:rsidR="004A1C1E" w:rsidRDefault="00D23AEB">
                                <w:pPr>
                                  <w:pStyle w:val="NoSpacing"/>
                                  <w:jc w:val="right"/>
                                  <w:rPr>
                                    <w:color w:val="549E39" w:themeColor="accent1"/>
                                    <w:sz w:val="28"/>
                                    <w:szCs w:val="28"/>
                                  </w:rPr>
                                </w:pPr>
                                <w:r>
                                  <w:rPr>
                                    <w:color w:val="549E39" w:themeColor="accent1"/>
                                    <w:sz w:val="28"/>
                                    <w:szCs w:val="28"/>
                                  </w:rPr>
                                  <w:t xml:space="preserve">Facilitated by Liz Phillips </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15A5D7A" w14:textId="21BF2B8B" w:rsidR="004A1C1E" w:rsidRDefault="00D23AEB">
                                    <w:pPr>
                                      <w:pStyle w:val="NoSpacing"/>
                                      <w:jc w:val="right"/>
                                      <w:rPr>
                                        <w:color w:val="595959" w:themeColor="text1" w:themeTint="A6"/>
                                        <w:sz w:val="20"/>
                                        <w:szCs w:val="20"/>
                                      </w:rPr>
                                    </w:pPr>
                                    <w:proofErr w:type="spellStart"/>
                                    <w:r>
                                      <w:rPr>
                                        <w:color w:val="595959" w:themeColor="text1" w:themeTint="A6"/>
                                        <w:sz w:val="20"/>
                                        <w:szCs w:val="20"/>
                                      </w:rPr>
                                      <w:t>Koori</w:t>
                                    </w:r>
                                    <w:r w:rsidR="003F66F9">
                                      <w:rPr>
                                        <w:color w:val="595959" w:themeColor="text1" w:themeTint="A6"/>
                                        <w:sz w:val="20"/>
                                        <w:szCs w:val="20"/>
                                      </w:rPr>
                                      <w:t>e</w:t>
                                    </w:r>
                                    <w:proofErr w:type="spellEnd"/>
                                    <w:r>
                                      <w:rPr>
                                        <w:color w:val="595959" w:themeColor="text1" w:themeTint="A6"/>
                                        <w:sz w:val="20"/>
                                        <w:szCs w:val="20"/>
                                      </w:rPr>
                                      <w:t xml:space="preserve"> Community Engagement Officer</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201ABC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3C8D3C98" w14:textId="391198E7" w:rsidR="004A1C1E" w:rsidRDefault="00D23AEB">
                          <w:pPr>
                            <w:pStyle w:val="NoSpacing"/>
                            <w:jc w:val="right"/>
                            <w:rPr>
                              <w:color w:val="549E39" w:themeColor="accent1"/>
                              <w:sz w:val="28"/>
                              <w:szCs w:val="28"/>
                            </w:rPr>
                          </w:pPr>
                          <w:r>
                            <w:rPr>
                              <w:color w:val="549E39" w:themeColor="accent1"/>
                              <w:sz w:val="28"/>
                              <w:szCs w:val="28"/>
                            </w:rPr>
                            <w:t xml:space="preserve">Facilitated by Liz Phillips </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115A5D7A" w14:textId="21BF2B8B" w:rsidR="004A1C1E" w:rsidRDefault="00D23AEB">
                              <w:pPr>
                                <w:pStyle w:val="NoSpacing"/>
                                <w:jc w:val="right"/>
                                <w:rPr>
                                  <w:color w:val="595959" w:themeColor="text1" w:themeTint="A6"/>
                                  <w:sz w:val="20"/>
                                  <w:szCs w:val="20"/>
                                </w:rPr>
                              </w:pPr>
                              <w:proofErr w:type="spellStart"/>
                              <w:r>
                                <w:rPr>
                                  <w:color w:val="595959" w:themeColor="text1" w:themeTint="A6"/>
                                  <w:sz w:val="20"/>
                                  <w:szCs w:val="20"/>
                                </w:rPr>
                                <w:t>Koori</w:t>
                              </w:r>
                              <w:r w:rsidR="003F66F9">
                                <w:rPr>
                                  <w:color w:val="595959" w:themeColor="text1" w:themeTint="A6"/>
                                  <w:sz w:val="20"/>
                                  <w:szCs w:val="20"/>
                                </w:rPr>
                                <w:t>e</w:t>
                              </w:r>
                              <w:proofErr w:type="spellEnd"/>
                              <w:r>
                                <w:rPr>
                                  <w:color w:val="595959" w:themeColor="text1" w:themeTint="A6"/>
                                  <w:sz w:val="20"/>
                                  <w:szCs w:val="20"/>
                                </w:rPr>
                                <w:t xml:space="preserve"> Community Engagement Officer</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2056EF" wp14:editId="62B3E2AB">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33765" w14:textId="3C874D91" w:rsidR="004A1C1E" w:rsidRDefault="00D86DA3">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A1C1E">
                                      <w:rPr>
                                        <w:caps/>
                                        <w:color w:val="549E39" w:themeColor="accent1"/>
                                        <w:sz w:val="64"/>
                                        <w:szCs w:val="64"/>
                                      </w:rPr>
                                      <w:t>Creating a welcoming environment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B80EAB8" w14:textId="6C7D5B1B" w:rsidR="004A1C1E" w:rsidRDefault="004A1C1E">
                                    <w:pPr>
                                      <w:jc w:val="right"/>
                                      <w:rPr>
                                        <w:smallCaps/>
                                        <w:color w:val="404040" w:themeColor="text1" w:themeTint="BF"/>
                                        <w:sz w:val="36"/>
                                        <w:szCs w:val="36"/>
                                      </w:rPr>
                                    </w:pPr>
                                    <w:r>
                                      <w:rPr>
                                        <w:color w:val="404040" w:themeColor="text1" w:themeTint="BF"/>
                                        <w:sz w:val="36"/>
                                        <w:szCs w:val="36"/>
                                      </w:rPr>
                                      <w:t>Site Audit Report January, 2022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B2056EF"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48533765" w14:textId="3C874D91" w:rsidR="004A1C1E" w:rsidRDefault="00BF15EA">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A1C1E">
                                <w:rPr>
                                  <w:caps/>
                                  <w:color w:val="549E39" w:themeColor="accent1"/>
                                  <w:sz w:val="64"/>
                                  <w:szCs w:val="64"/>
                                </w:rPr>
                                <w:t>Creating a welcoming environment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B80EAB8" w14:textId="6C7D5B1B" w:rsidR="004A1C1E" w:rsidRDefault="004A1C1E">
                              <w:pPr>
                                <w:jc w:val="right"/>
                                <w:rPr>
                                  <w:smallCaps/>
                                  <w:color w:val="404040" w:themeColor="text1" w:themeTint="BF"/>
                                  <w:sz w:val="36"/>
                                  <w:szCs w:val="36"/>
                                </w:rPr>
                              </w:pPr>
                              <w:r>
                                <w:rPr>
                                  <w:color w:val="404040" w:themeColor="text1" w:themeTint="BF"/>
                                  <w:sz w:val="36"/>
                                  <w:szCs w:val="36"/>
                                </w:rPr>
                                <w:t>Site Audit Report January, 2022</w:t>
                              </w:r>
                            </w:p>
                          </w:sdtContent>
                        </w:sdt>
                      </w:txbxContent>
                    </v:textbox>
                    <w10:wrap type="square" anchorx="page" anchory="page"/>
                  </v:shape>
                </w:pict>
              </mc:Fallback>
            </mc:AlternateContent>
          </w:r>
        </w:p>
        <w:p w14:paraId="2D86B1B6" w14:textId="31030008" w:rsidR="004A1C1E" w:rsidRPr="004A1C1E" w:rsidRDefault="004A1C1E">
          <w:pPr>
            <w:rPr>
              <w:rFonts w:ascii="Calibri" w:eastAsia="Calibri" w:hAnsi="Calibri" w:cs="Times New Roman"/>
            </w:rPr>
          </w:pPr>
          <w:r>
            <w:rPr>
              <w:rFonts w:ascii="Calibri" w:eastAsia="Calibri" w:hAnsi="Calibri" w:cs="Times New Roman"/>
            </w:rPr>
            <w:br w:type="page"/>
          </w:r>
        </w:p>
      </w:sdtContent>
    </w:sdt>
    <w:tbl>
      <w:tblPr>
        <w:tblStyle w:val="TableGrid"/>
        <w:tblpPr w:leftFromText="180" w:rightFromText="180" w:vertAnchor="text" w:horzAnchor="margin" w:tblpY="-1353"/>
        <w:tblW w:w="15501" w:type="dxa"/>
        <w:tblLayout w:type="fixed"/>
        <w:tblLook w:val="04A0" w:firstRow="1" w:lastRow="0" w:firstColumn="1" w:lastColumn="0" w:noHBand="0" w:noVBand="1"/>
      </w:tblPr>
      <w:tblGrid>
        <w:gridCol w:w="2574"/>
        <w:gridCol w:w="645"/>
        <w:gridCol w:w="615"/>
        <w:gridCol w:w="614"/>
        <w:gridCol w:w="614"/>
        <w:gridCol w:w="614"/>
        <w:gridCol w:w="614"/>
        <w:gridCol w:w="614"/>
        <w:gridCol w:w="614"/>
        <w:gridCol w:w="614"/>
        <w:gridCol w:w="614"/>
        <w:gridCol w:w="614"/>
        <w:gridCol w:w="614"/>
        <w:gridCol w:w="614"/>
        <w:gridCol w:w="614"/>
        <w:gridCol w:w="614"/>
        <w:gridCol w:w="614"/>
        <w:gridCol w:w="614"/>
        <w:gridCol w:w="614"/>
        <w:gridCol w:w="1843"/>
      </w:tblGrid>
      <w:tr w:rsidR="004A1C1E" w14:paraId="171446A2" w14:textId="77777777" w:rsidTr="004707A1">
        <w:trPr>
          <w:trHeight w:val="590"/>
        </w:trPr>
        <w:tc>
          <w:tcPr>
            <w:tcW w:w="2574" w:type="dxa"/>
          </w:tcPr>
          <w:p w14:paraId="66D11815" w14:textId="77777777" w:rsidR="004A1C1E" w:rsidRPr="00381AFD" w:rsidRDefault="004A1C1E" w:rsidP="004A1C1E">
            <w:pPr>
              <w:rPr>
                <w:sz w:val="18"/>
                <w:szCs w:val="18"/>
              </w:rPr>
            </w:pPr>
            <w:r w:rsidRPr="00381AFD">
              <w:rPr>
                <w:sz w:val="18"/>
                <w:szCs w:val="18"/>
              </w:rPr>
              <w:lastRenderedPageBreak/>
              <w:t>M</w:t>
            </w:r>
            <w:r>
              <w:rPr>
                <w:sz w:val="18"/>
                <w:szCs w:val="18"/>
              </w:rPr>
              <w:t>erri</w:t>
            </w:r>
            <w:r w:rsidRPr="00381AFD">
              <w:rPr>
                <w:sz w:val="18"/>
                <w:szCs w:val="18"/>
              </w:rPr>
              <w:t xml:space="preserve"> welcoming</w:t>
            </w:r>
            <w:r>
              <w:rPr>
                <w:sz w:val="18"/>
                <w:szCs w:val="18"/>
              </w:rPr>
              <w:t xml:space="preserve"> environments</w:t>
            </w:r>
          </w:p>
        </w:tc>
        <w:tc>
          <w:tcPr>
            <w:tcW w:w="1260" w:type="dxa"/>
            <w:gridSpan w:val="2"/>
          </w:tcPr>
          <w:p w14:paraId="7E95C2DB" w14:textId="77777777" w:rsidR="004A1C1E" w:rsidRPr="008E1F3A" w:rsidRDefault="004A1C1E" w:rsidP="004A1C1E">
            <w:pPr>
              <w:jc w:val="center"/>
              <w:rPr>
                <w:sz w:val="18"/>
                <w:szCs w:val="18"/>
              </w:rPr>
            </w:pPr>
            <w:r>
              <w:rPr>
                <w:sz w:val="18"/>
                <w:szCs w:val="18"/>
              </w:rPr>
              <w:t>Bell St</w:t>
            </w:r>
            <w:r>
              <w:rPr>
                <w:sz w:val="18"/>
                <w:szCs w:val="18"/>
              </w:rPr>
              <w:br/>
              <w:t>(8)</w:t>
            </w:r>
          </w:p>
        </w:tc>
        <w:tc>
          <w:tcPr>
            <w:tcW w:w="1228" w:type="dxa"/>
            <w:gridSpan w:val="2"/>
          </w:tcPr>
          <w:p w14:paraId="5261349B" w14:textId="77777777" w:rsidR="004A1C1E" w:rsidRDefault="004A1C1E" w:rsidP="004A1C1E">
            <w:pPr>
              <w:jc w:val="center"/>
            </w:pPr>
            <w:r w:rsidRPr="009D1D1B">
              <w:rPr>
                <w:sz w:val="18"/>
                <w:szCs w:val="18"/>
              </w:rPr>
              <w:t>B</w:t>
            </w:r>
            <w:r>
              <w:rPr>
                <w:sz w:val="18"/>
                <w:szCs w:val="18"/>
              </w:rPr>
              <w:t>runswick</w:t>
            </w:r>
            <w:r>
              <w:rPr>
                <w:sz w:val="18"/>
                <w:szCs w:val="18"/>
              </w:rPr>
              <w:br/>
              <w:t>(4)</w:t>
            </w:r>
          </w:p>
        </w:tc>
        <w:tc>
          <w:tcPr>
            <w:tcW w:w="1228" w:type="dxa"/>
            <w:gridSpan w:val="2"/>
          </w:tcPr>
          <w:p w14:paraId="762C119F" w14:textId="77777777" w:rsidR="004A1C1E" w:rsidRPr="005C4086" w:rsidRDefault="004A1C1E" w:rsidP="004A1C1E">
            <w:pPr>
              <w:jc w:val="center"/>
              <w:rPr>
                <w:sz w:val="18"/>
                <w:szCs w:val="18"/>
              </w:rPr>
            </w:pPr>
            <w:r w:rsidRPr="005C4086">
              <w:rPr>
                <w:sz w:val="18"/>
                <w:szCs w:val="18"/>
              </w:rPr>
              <w:t>Fawkner</w:t>
            </w:r>
            <w:r>
              <w:rPr>
                <w:sz w:val="18"/>
                <w:szCs w:val="18"/>
              </w:rPr>
              <w:br/>
              <w:t>(1)</w:t>
            </w:r>
          </w:p>
        </w:tc>
        <w:tc>
          <w:tcPr>
            <w:tcW w:w="1228" w:type="dxa"/>
            <w:gridSpan w:val="2"/>
          </w:tcPr>
          <w:p w14:paraId="13ACEF82" w14:textId="77777777" w:rsidR="004A1C1E" w:rsidRPr="005C4086" w:rsidRDefault="004A1C1E" w:rsidP="004A1C1E">
            <w:pPr>
              <w:jc w:val="center"/>
              <w:rPr>
                <w:sz w:val="18"/>
                <w:szCs w:val="18"/>
              </w:rPr>
            </w:pPr>
            <w:r w:rsidRPr="005C4086">
              <w:rPr>
                <w:sz w:val="18"/>
                <w:szCs w:val="18"/>
              </w:rPr>
              <w:t>Glenroy</w:t>
            </w:r>
            <w:r>
              <w:rPr>
                <w:sz w:val="18"/>
                <w:szCs w:val="18"/>
              </w:rPr>
              <w:br/>
              <w:t>(2)</w:t>
            </w:r>
          </w:p>
        </w:tc>
        <w:tc>
          <w:tcPr>
            <w:tcW w:w="1228" w:type="dxa"/>
            <w:gridSpan w:val="2"/>
          </w:tcPr>
          <w:p w14:paraId="6C6D13AF" w14:textId="77777777" w:rsidR="004A1C1E" w:rsidRPr="005C4086" w:rsidRDefault="004A1C1E" w:rsidP="004A1C1E">
            <w:pPr>
              <w:jc w:val="center"/>
              <w:rPr>
                <w:sz w:val="18"/>
                <w:szCs w:val="18"/>
              </w:rPr>
            </w:pPr>
            <w:r w:rsidRPr="005C4086">
              <w:rPr>
                <w:sz w:val="18"/>
                <w:szCs w:val="18"/>
              </w:rPr>
              <w:t>Merri Central</w:t>
            </w:r>
            <w:r>
              <w:rPr>
                <w:sz w:val="18"/>
                <w:szCs w:val="18"/>
              </w:rPr>
              <w:br/>
              <w:t>(7)</w:t>
            </w:r>
          </w:p>
        </w:tc>
        <w:tc>
          <w:tcPr>
            <w:tcW w:w="1228" w:type="dxa"/>
            <w:gridSpan w:val="2"/>
          </w:tcPr>
          <w:p w14:paraId="2F990907" w14:textId="77777777" w:rsidR="004A1C1E" w:rsidRPr="005C4086" w:rsidRDefault="004A1C1E" w:rsidP="004A1C1E">
            <w:pPr>
              <w:jc w:val="center"/>
              <w:rPr>
                <w:sz w:val="18"/>
                <w:szCs w:val="18"/>
              </w:rPr>
            </w:pPr>
            <w:r w:rsidRPr="005C4086">
              <w:rPr>
                <w:sz w:val="18"/>
                <w:szCs w:val="18"/>
              </w:rPr>
              <w:t>Wangaratta</w:t>
            </w:r>
          </w:p>
        </w:tc>
        <w:tc>
          <w:tcPr>
            <w:tcW w:w="1228" w:type="dxa"/>
            <w:gridSpan w:val="2"/>
          </w:tcPr>
          <w:p w14:paraId="1CFC0D1D" w14:textId="77777777" w:rsidR="004A1C1E" w:rsidRPr="007B5855" w:rsidRDefault="004A1C1E" w:rsidP="004A1C1E">
            <w:pPr>
              <w:jc w:val="center"/>
              <w:rPr>
                <w:sz w:val="18"/>
                <w:szCs w:val="18"/>
              </w:rPr>
            </w:pPr>
            <w:r w:rsidRPr="007B5855">
              <w:rPr>
                <w:sz w:val="18"/>
                <w:szCs w:val="18"/>
              </w:rPr>
              <w:t xml:space="preserve">Moreland </w:t>
            </w:r>
            <w:r>
              <w:rPr>
                <w:sz w:val="18"/>
                <w:szCs w:val="18"/>
              </w:rPr>
              <w:t>R</w:t>
            </w:r>
            <w:r w:rsidRPr="007B5855">
              <w:rPr>
                <w:sz w:val="18"/>
                <w:szCs w:val="18"/>
              </w:rPr>
              <w:t>d</w:t>
            </w:r>
            <w:r>
              <w:rPr>
                <w:sz w:val="18"/>
                <w:szCs w:val="18"/>
              </w:rPr>
              <w:br/>
              <w:t>(3)</w:t>
            </w:r>
          </w:p>
        </w:tc>
        <w:tc>
          <w:tcPr>
            <w:tcW w:w="1228" w:type="dxa"/>
            <w:gridSpan w:val="2"/>
          </w:tcPr>
          <w:p w14:paraId="0C8FD486" w14:textId="77777777" w:rsidR="004A1C1E" w:rsidRPr="007B5855" w:rsidRDefault="004A1C1E" w:rsidP="004A1C1E">
            <w:pPr>
              <w:jc w:val="center"/>
              <w:rPr>
                <w:sz w:val="18"/>
                <w:szCs w:val="18"/>
              </w:rPr>
            </w:pPr>
            <w:r w:rsidRPr="007B5855">
              <w:rPr>
                <w:sz w:val="18"/>
                <w:szCs w:val="18"/>
              </w:rPr>
              <w:t>Chif</w:t>
            </w:r>
            <w:r>
              <w:rPr>
                <w:sz w:val="18"/>
                <w:szCs w:val="18"/>
              </w:rPr>
              <w:t>ley D</w:t>
            </w:r>
            <w:r w:rsidRPr="007B5855">
              <w:rPr>
                <w:sz w:val="18"/>
                <w:szCs w:val="18"/>
              </w:rPr>
              <w:t>rive</w:t>
            </w:r>
            <w:r>
              <w:rPr>
                <w:sz w:val="18"/>
                <w:szCs w:val="18"/>
              </w:rPr>
              <w:t xml:space="preserve"> </w:t>
            </w:r>
            <w:r>
              <w:rPr>
                <w:sz w:val="18"/>
                <w:szCs w:val="18"/>
              </w:rPr>
              <w:br/>
              <w:t>(5)</w:t>
            </w:r>
          </w:p>
        </w:tc>
        <w:tc>
          <w:tcPr>
            <w:tcW w:w="1228" w:type="dxa"/>
            <w:gridSpan w:val="2"/>
          </w:tcPr>
          <w:p w14:paraId="04D8DAFF" w14:textId="77777777" w:rsidR="004A1C1E" w:rsidRPr="007B5855" w:rsidRDefault="004A1C1E" w:rsidP="004A1C1E">
            <w:pPr>
              <w:jc w:val="center"/>
              <w:rPr>
                <w:sz w:val="18"/>
                <w:szCs w:val="18"/>
              </w:rPr>
            </w:pPr>
            <w:r w:rsidRPr="007B5855">
              <w:rPr>
                <w:sz w:val="18"/>
                <w:szCs w:val="18"/>
              </w:rPr>
              <w:t>Vic Place</w:t>
            </w:r>
            <w:r>
              <w:rPr>
                <w:sz w:val="18"/>
                <w:szCs w:val="18"/>
              </w:rPr>
              <w:br/>
              <w:t>(6)</w:t>
            </w:r>
          </w:p>
        </w:tc>
        <w:tc>
          <w:tcPr>
            <w:tcW w:w="1843" w:type="dxa"/>
          </w:tcPr>
          <w:p w14:paraId="0E56129A" w14:textId="77777777" w:rsidR="004A1C1E" w:rsidRPr="007B5855" w:rsidRDefault="004A1C1E" w:rsidP="004A1C1E">
            <w:pPr>
              <w:jc w:val="center"/>
              <w:rPr>
                <w:sz w:val="18"/>
                <w:szCs w:val="18"/>
              </w:rPr>
            </w:pPr>
            <w:r w:rsidRPr="007B5855">
              <w:rPr>
                <w:sz w:val="18"/>
                <w:szCs w:val="18"/>
              </w:rPr>
              <w:t>Notes</w:t>
            </w:r>
          </w:p>
        </w:tc>
      </w:tr>
      <w:tr w:rsidR="004A1C1E" w14:paraId="6B67F24A" w14:textId="77777777" w:rsidTr="007E02EA">
        <w:trPr>
          <w:trHeight w:val="132"/>
        </w:trPr>
        <w:tc>
          <w:tcPr>
            <w:tcW w:w="2574" w:type="dxa"/>
          </w:tcPr>
          <w:p w14:paraId="7FE68087" w14:textId="77777777" w:rsidR="004A1C1E" w:rsidRDefault="004A1C1E" w:rsidP="004A1C1E"/>
        </w:tc>
        <w:tc>
          <w:tcPr>
            <w:tcW w:w="645" w:type="dxa"/>
          </w:tcPr>
          <w:p w14:paraId="48DDA66A" w14:textId="77777777" w:rsidR="004A1C1E" w:rsidRPr="007B5855" w:rsidRDefault="004A1C1E" w:rsidP="004A1C1E">
            <w:pPr>
              <w:jc w:val="center"/>
              <w:rPr>
                <w:b/>
                <w:bCs/>
              </w:rPr>
            </w:pPr>
            <w:r w:rsidRPr="007B5855">
              <w:rPr>
                <w:b/>
                <w:bCs/>
              </w:rPr>
              <w:t>Y</w:t>
            </w:r>
          </w:p>
        </w:tc>
        <w:tc>
          <w:tcPr>
            <w:tcW w:w="615" w:type="dxa"/>
          </w:tcPr>
          <w:p w14:paraId="7A461595" w14:textId="77777777" w:rsidR="004A1C1E" w:rsidRPr="007B5855" w:rsidRDefault="004A1C1E" w:rsidP="004A1C1E">
            <w:pPr>
              <w:jc w:val="center"/>
              <w:rPr>
                <w:b/>
                <w:bCs/>
              </w:rPr>
            </w:pPr>
            <w:r w:rsidRPr="007B5855">
              <w:rPr>
                <w:b/>
                <w:bCs/>
              </w:rPr>
              <w:t>N</w:t>
            </w:r>
          </w:p>
        </w:tc>
        <w:tc>
          <w:tcPr>
            <w:tcW w:w="614" w:type="dxa"/>
          </w:tcPr>
          <w:p w14:paraId="6DB6F69A" w14:textId="77777777" w:rsidR="004A1C1E" w:rsidRPr="007B5855" w:rsidRDefault="004A1C1E" w:rsidP="004A1C1E">
            <w:pPr>
              <w:jc w:val="center"/>
              <w:rPr>
                <w:b/>
                <w:bCs/>
              </w:rPr>
            </w:pPr>
            <w:r w:rsidRPr="007B5855">
              <w:rPr>
                <w:b/>
                <w:bCs/>
              </w:rPr>
              <w:t>Y</w:t>
            </w:r>
          </w:p>
        </w:tc>
        <w:tc>
          <w:tcPr>
            <w:tcW w:w="614" w:type="dxa"/>
          </w:tcPr>
          <w:p w14:paraId="1F1F6D5B" w14:textId="77777777" w:rsidR="004A1C1E" w:rsidRPr="007B5855" w:rsidRDefault="004A1C1E" w:rsidP="004A1C1E">
            <w:pPr>
              <w:jc w:val="center"/>
              <w:rPr>
                <w:b/>
                <w:bCs/>
              </w:rPr>
            </w:pPr>
            <w:r w:rsidRPr="007B5855">
              <w:rPr>
                <w:b/>
                <w:bCs/>
              </w:rPr>
              <w:t>N</w:t>
            </w:r>
          </w:p>
        </w:tc>
        <w:tc>
          <w:tcPr>
            <w:tcW w:w="614" w:type="dxa"/>
          </w:tcPr>
          <w:p w14:paraId="13B2F5D5" w14:textId="77777777" w:rsidR="004A1C1E" w:rsidRPr="007B5855" w:rsidRDefault="004A1C1E" w:rsidP="004A1C1E">
            <w:pPr>
              <w:jc w:val="center"/>
              <w:rPr>
                <w:b/>
                <w:bCs/>
              </w:rPr>
            </w:pPr>
            <w:r w:rsidRPr="007B5855">
              <w:rPr>
                <w:b/>
                <w:bCs/>
              </w:rPr>
              <w:t>Y</w:t>
            </w:r>
          </w:p>
        </w:tc>
        <w:tc>
          <w:tcPr>
            <w:tcW w:w="614" w:type="dxa"/>
          </w:tcPr>
          <w:p w14:paraId="538DA194" w14:textId="77777777" w:rsidR="004A1C1E" w:rsidRPr="007B5855" w:rsidRDefault="004A1C1E" w:rsidP="004A1C1E">
            <w:pPr>
              <w:jc w:val="center"/>
              <w:rPr>
                <w:b/>
                <w:bCs/>
              </w:rPr>
            </w:pPr>
            <w:r w:rsidRPr="007B5855">
              <w:rPr>
                <w:b/>
                <w:bCs/>
              </w:rPr>
              <w:t>N</w:t>
            </w:r>
          </w:p>
        </w:tc>
        <w:tc>
          <w:tcPr>
            <w:tcW w:w="614" w:type="dxa"/>
          </w:tcPr>
          <w:p w14:paraId="7B7C8341" w14:textId="77777777" w:rsidR="004A1C1E" w:rsidRPr="007B5855" w:rsidRDefault="004A1C1E" w:rsidP="004A1C1E">
            <w:pPr>
              <w:jc w:val="center"/>
              <w:rPr>
                <w:b/>
                <w:bCs/>
              </w:rPr>
            </w:pPr>
            <w:r w:rsidRPr="007B5855">
              <w:rPr>
                <w:b/>
                <w:bCs/>
              </w:rPr>
              <w:t>Y</w:t>
            </w:r>
          </w:p>
        </w:tc>
        <w:tc>
          <w:tcPr>
            <w:tcW w:w="614" w:type="dxa"/>
          </w:tcPr>
          <w:p w14:paraId="72C4424E" w14:textId="77777777" w:rsidR="004A1C1E" w:rsidRPr="007B5855" w:rsidRDefault="004A1C1E" w:rsidP="004A1C1E">
            <w:pPr>
              <w:jc w:val="center"/>
              <w:rPr>
                <w:b/>
                <w:bCs/>
              </w:rPr>
            </w:pPr>
            <w:r w:rsidRPr="007B5855">
              <w:rPr>
                <w:b/>
                <w:bCs/>
              </w:rPr>
              <w:t>N</w:t>
            </w:r>
          </w:p>
        </w:tc>
        <w:tc>
          <w:tcPr>
            <w:tcW w:w="614" w:type="dxa"/>
          </w:tcPr>
          <w:p w14:paraId="6E30A78A" w14:textId="77777777" w:rsidR="004A1C1E" w:rsidRPr="007B5855" w:rsidRDefault="004A1C1E" w:rsidP="004A1C1E">
            <w:pPr>
              <w:jc w:val="center"/>
              <w:rPr>
                <w:b/>
                <w:bCs/>
              </w:rPr>
            </w:pPr>
            <w:r w:rsidRPr="007B5855">
              <w:rPr>
                <w:b/>
                <w:bCs/>
              </w:rPr>
              <w:t>Y</w:t>
            </w:r>
          </w:p>
        </w:tc>
        <w:tc>
          <w:tcPr>
            <w:tcW w:w="614" w:type="dxa"/>
          </w:tcPr>
          <w:p w14:paraId="5B98470D" w14:textId="77777777" w:rsidR="004A1C1E" w:rsidRPr="007B5855" w:rsidRDefault="004A1C1E" w:rsidP="004A1C1E">
            <w:pPr>
              <w:jc w:val="center"/>
              <w:rPr>
                <w:b/>
                <w:bCs/>
              </w:rPr>
            </w:pPr>
            <w:r w:rsidRPr="007B5855">
              <w:rPr>
                <w:b/>
                <w:bCs/>
              </w:rPr>
              <w:t>N</w:t>
            </w:r>
          </w:p>
        </w:tc>
        <w:tc>
          <w:tcPr>
            <w:tcW w:w="614" w:type="dxa"/>
            <w:tcBorders>
              <w:bottom w:val="single" w:sz="4" w:space="0" w:color="auto"/>
            </w:tcBorders>
          </w:tcPr>
          <w:p w14:paraId="7BEAA98B" w14:textId="77777777" w:rsidR="004A1C1E" w:rsidRPr="007B5855" w:rsidRDefault="004A1C1E" w:rsidP="004A1C1E">
            <w:pPr>
              <w:jc w:val="center"/>
              <w:rPr>
                <w:b/>
                <w:bCs/>
              </w:rPr>
            </w:pPr>
            <w:r w:rsidRPr="007B5855">
              <w:rPr>
                <w:b/>
                <w:bCs/>
              </w:rPr>
              <w:t>Y</w:t>
            </w:r>
          </w:p>
        </w:tc>
        <w:tc>
          <w:tcPr>
            <w:tcW w:w="614" w:type="dxa"/>
            <w:tcBorders>
              <w:bottom w:val="single" w:sz="4" w:space="0" w:color="auto"/>
            </w:tcBorders>
          </w:tcPr>
          <w:p w14:paraId="747721F1" w14:textId="77777777" w:rsidR="004A1C1E" w:rsidRPr="007B5855" w:rsidRDefault="004A1C1E" w:rsidP="004A1C1E">
            <w:pPr>
              <w:jc w:val="center"/>
              <w:rPr>
                <w:b/>
                <w:bCs/>
              </w:rPr>
            </w:pPr>
            <w:r w:rsidRPr="007B5855">
              <w:rPr>
                <w:b/>
                <w:bCs/>
              </w:rPr>
              <w:t>N</w:t>
            </w:r>
          </w:p>
        </w:tc>
        <w:tc>
          <w:tcPr>
            <w:tcW w:w="614" w:type="dxa"/>
          </w:tcPr>
          <w:p w14:paraId="195E22D9" w14:textId="77777777" w:rsidR="004A1C1E" w:rsidRPr="007B5855" w:rsidRDefault="004A1C1E" w:rsidP="004A1C1E">
            <w:pPr>
              <w:jc w:val="center"/>
              <w:rPr>
                <w:b/>
                <w:bCs/>
              </w:rPr>
            </w:pPr>
            <w:r w:rsidRPr="007B5855">
              <w:rPr>
                <w:b/>
                <w:bCs/>
              </w:rPr>
              <w:t>Y</w:t>
            </w:r>
          </w:p>
        </w:tc>
        <w:tc>
          <w:tcPr>
            <w:tcW w:w="614" w:type="dxa"/>
          </w:tcPr>
          <w:p w14:paraId="4B6BA1E4" w14:textId="77777777" w:rsidR="004A1C1E" w:rsidRPr="007B5855" w:rsidRDefault="004A1C1E" w:rsidP="004A1C1E">
            <w:pPr>
              <w:jc w:val="center"/>
              <w:rPr>
                <w:b/>
                <w:bCs/>
              </w:rPr>
            </w:pPr>
            <w:r w:rsidRPr="007B5855">
              <w:rPr>
                <w:b/>
                <w:bCs/>
              </w:rPr>
              <w:t>N</w:t>
            </w:r>
          </w:p>
        </w:tc>
        <w:tc>
          <w:tcPr>
            <w:tcW w:w="614" w:type="dxa"/>
          </w:tcPr>
          <w:p w14:paraId="7B2E9778" w14:textId="77777777" w:rsidR="004A1C1E" w:rsidRPr="007B5855" w:rsidRDefault="004A1C1E" w:rsidP="004A1C1E">
            <w:pPr>
              <w:jc w:val="center"/>
              <w:rPr>
                <w:b/>
                <w:bCs/>
              </w:rPr>
            </w:pPr>
            <w:r w:rsidRPr="007B5855">
              <w:rPr>
                <w:b/>
                <w:bCs/>
              </w:rPr>
              <w:t>Y</w:t>
            </w:r>
          </w:p>
        </w:tc>
        <w:tc>
          <w:tcPr>
            <w:tcW w:w="614" w:type="dxa"/>
          </w:tcPr>
          <w:p w14:paraId="4575C929" w14:textId="77777777" w:rsidR="004A1C1E" w:rsidRPr="007B5855" w:rsidRDefault="004A1C1E" w:rsidP="004A1C1E">
            <w:pPr>
              <w:jc w:val="center"/>
              <w:rPr>
                <w:b/>
                <w:bCs/>
              </w:rPr>
            </w:pPr>
            <w:r w:rsidRPr="007B5855">
              <w:rPr>
                <w:b/>
                <w:bCs/>
              </w:rPr>
              <w:t>N</w:t>
            </w:r>
          </w:p>
        </w:tc>
        <w:tc>
          <w:tcPr>
            <w:tcW w:w="614" w:type="dxa"/>
          </w:tcPr>
          <w:p w14:paraId="52B2F965" w14:textId="77777777" w:rsidR="004A1C1E" w:rsidRPr="007B5855" w:rsidRDefault="004A1C1E" w:rsidP="004A1C1E">
            <w:pPr>
              <w:jc w:val="center"/>
              <w:rPr>
                <w:b/>
                <w:bCs/>
              </w:rPr>
            </w:pPr>
            <w:r w:rsidRPr="007B5855">
              <w:rPr>
                <w:b/>
                <w:bCs/>
              </w:rPr>
              <w:t>Y</w:t>
            </w:r>
          </w:p>
        </w:tc>
        <w:tc>
          <w:tcPr>
            <w:tcW w:w="614" w:type="dxa"/>
          </w:tcPr>
          <w:p w14:paraId="371666D1" w14:textId="77777777" w:rsidR="004A1C1E" w:rsidRPr="007B5855" w:rsidRDefault="004A1C1E" w:rsidP="004A1C1E">
            <w:pPr>
              <w:jc w:val="center"/>
              <w:rPr>
                <w:b/>
                <w:bCs/>
              </w:rPr>
            </w:pPr>
            <w:r w:rsidRPr="007B5855">
              <w:rPr>
                <w:b/>
                <w:bCs/>
              </w:rPr>
              <w:t>N</w:t>
            </w:r>
          </w:p>
        </w:tc>
        <w:tc>
          <w:tcPr>
            <w:tcW w:w="1843" w:type="dxa"/>
          </w:tcPr>
          <w:p w14:paraId="71733292" w14:textId="77777777" w:rsidR="004A1C1E" w:rsidRDefault="004A1C1E" w:rsidP="004A1C1E"/>
        </w:tc>
      </w:tr>
      <w:tr w:rsidR="004A1C1E" w14:paraId="4C306579" w14:textId="77777777" w:rsidTr="007E02EA">
        <w:trPr>
          <w:trHeight w:val="615"/>
        </w:trPr>
        <w:tc>
          <w:tcPr>
            <w:tcW w:w="2574" w:type="dxa"/>
          </w:tcPr>
          <w:p w14:paraId="0DC6E66A" w14:textId="77777777" w:rsidR="004A1C1E" w:rsidRPr="00381AFD" w:rsidRDefault="004A1C1E" w:rsidP="004A1C1E">
            <w:pPr>
              <w:rPr>
                <w:sz w:val="18"/>
                <w:szCs w:val="18"/>
              </w:rPr>
            </w:pPr>
            <w:r w:rsidRPr="00381AFD">
              <w:rPr>
                <w:sz w:val="18"/>
                <w:szCs w:val="18"/>
              </w:rPr>
              <w:t xml:space="preserve">Is there </w:t>
            </w:r>
            <w:r>
              <w:rPr>
                <w:sz w:val="18"/>
                <w:szCs w:val="18"/>
              </w:rPr>
              <w:t>an acknowledgement plaque on or in the building?</w:t>
            </w:r>
          </w:p>
        </w:tc>
        <w:tc>
          <w:tcPr>
            <w:tcW w:w="645" w:type="dxa"/>
          </w:tcPr>
          <w:p w14:paraId="228228C8" w14:textId="77777777" w:rsidR="004A1C1E" w:rsidRDefault="004A1C1E" w:rsidP="004A1C1E">
            <w:pPr>
              <w:jc w:val="center"/>
            </w:pPr>
            <w:r>
              <w:t>Y</w:t>
            </w:r>
          </w:p>
        </w:tc>
        <w:tc>
          <w:tcPr>
            <w:tcW w:w="615" w:type="dxa"/>
          </w:tcPr>
          <w:p w14:paraId="766343F0" w14:textId="77777777" w:rsidR="004A1C1E" w:rsidRDefault="004A1C1E" w:rsidP="004A1C1E">
            <w:pPr>
              <w:jc w:val="center"/>
            </w:pPr>
          </w:p>
        </w:tc>
        <w:tc>
          <w:tcPr>
            <w:tcW w:w="614" w:type="dxa"/>
          </w:tcPr>
          <w:p w14:paraId="593252BC" w14:textId="77777777" w:rsidR="004A1C1E" w:rsidRDefault="004A1C1E" w:rsidP="004A1C1E">
            <w:pPr>
              <w:jc w:val="center"/>
            </w:pPr>
            <w:r>
              <w:t>Y</w:t>
            </w:r>
          </w:p>
        </w:tc>
        <w:tc>
          <w:tcPr>
            <w:tcW w:w="614" w:type="dxa"/>
          </w:tcPr>
          <w:p w14:paraId="7A9CDC92" w14:textId="77777777" w:rsidR="004A1C1E" w:rsidRDefault="004A1C1E" w:rsidP="004A1C1E">
            <w:pPr>
              <w:jc w:val="center"/>
            </w:pPr>
          </w:p>
        </w:tc>
        <w:tc>
          <w:tcPr>
            <w:tcW w:w="614" w:type="dxa"/>
          </w:tcPr>
          <w:p w14:paraId="6EC6CAEB" w14:textId="77777777" w:rsidR="004A1C1E" w:rsidRDefault="004A1C1E" w:rsidP="004A1C1E">
            <w:pPr>
              <w:jc w:val="center"/>
            </w:pPr>
            <w:r>
              <w:t>Y</w:t>
            </w:r>
          </w:p>
        </w:tc>
        <w:tc>
          <w:tcPr>
            <w:tcW w:w="614" w:type="dxa"/>
          </w:tcPr>
          <w:p w14:paraId="5B637934" w14:textId="77777777" w:rsidR="004A1C1E" w:rsidRDefault="004A1C1E" w:rsidP="004A1C1E">
            <w:pPr>
              <w:jc w:val="center"/>
            </w:pPr>
          </w:p>
        </w:tc>
        <w:tc>
          <w:tcPr>
            <w:tcW w:w="614" w:type="dxa"/>
          </w:tcPr>
          <w:p w14:paraId="122DA605" w14:textId="77777777" w:rsidR="004A1C1E" w:rsidRDefault="004A1C1E" w:rsidP="004A1C1E">
            <w:pPr>
              <w:jc w:val="center"/>
            </w:pPr>
            <w:r>
              <w:t xml:space="preserve">Y </w:t>
            </w:r>
          </w:p>
        </w:tc>
        <w:tc>
          <w:tcPr>
            <w:tcW w:w="614" w:type="dxa"/>
          </w:tcPr>
          <w:p w14:paraId="7C46D765" w14:textId="77777777" w:rsidR="004A1C1E" w:rsidRDefault="004A1C1E" w:rsidP="004A1C1E">
            <w:pPr>
              <w:jc w:val="center"/>
            </w:pPr>
          </w:p>
        </w:tc>
        <w:tc>
          <w:tcPr>
            <w:tcW w:w="614" w:type="dxa"/>
          </w:tcPr>
          <w:p w14:paraId="44C225C4" w14:textId="77777777" w:rsidR="004A1C1E" w:rsidRDefault="004A1C1E" w:rsidP="004A1C1E">
            <w:pPr>
              <w:jc w:val="center"/>
            </w:pPr>
            <w:r>
              <w:t>Y</w:t>
            </w:r>
          </w:p>
        </w:tc>
        <w:tc>
          <w:tcPr>
            <w:tcW w:w="614" w:type="dxa"/>
          </w:tcPr>
          <w:p w14:paraId="672FB594" w14:textId="77777777" w:rsidR="004A1C1E" w:rsidRDefault="004A1C1E" w:rsidP="004A1C1E">
            <w:pPr>
              <w:jc w:val="center"/>
            </w:pPr>
          </w:p>
        </w:tc>
        <w:tc>
          <w:tcPr>
            <w:tcW w:w="614" w:type="dxa"/>
            <w:tcBorders>
              <w:tr2bl w:val="single" w:sz="4" w:space="0" w:color="auto"/>
            </w:tcBorders>
          </w:tcPr>
          <w:p w14:paraId="2C55E5C1" w14:textId="77777777" w:rsidR="004A1C1E" w:rsidRPr="00CA6DFC" w:rsidRDefault="004A1C1E" w:rsidP="004A1C1E">
            <w:pPr>
              <w:jc w:val="center"/>
            </w:pPr>
            <w:r>
              <w:t xml:space="preserve"> </w:t>
            </w:r>
          </w:p>
        </w:tc>
        <w:tc>
          <w:tcPr>
            <w:tcW w:w="614" w:type="dxa"/>
            <w:tcBorders>
              <w:tr2bl w:val="single" w:sz="4" w:space="0" w:color="auto"/>
            </w:tcBorders>
          </w:tcPr>
          <w:p w14:paraId="765BE1AB" w14:textId="77777777" w:rsidR="004A1C1E" w:rsidRDefault="004A1C1E" w:rsidP="004A1C1E">
            <w:pPr>
              <w:jc w:val="center"/>
            </w:pPr>
          </w:p>
        </w:tc>
        <w:tc>
          <w:tcPr>
            <w:tcW w:w="614" w:type="dxa"/>
          </w:tcPr>
          <w:p w14:paraId="3DED650B" w14:textId="77777777" w:rsidR="004A1C1E" w:rsidRDefault="004A1C1E" w:rsidP="004A1C1E">
            <w:pPr>
              <w:jc w:val="center"/>
            </w:pPr>
            <w:r>
              <w:t>Y</w:t>
            </w:r>
          </w:p>
        </w:tc>
        <w:tc>
          <w:tcPr>
            <w:tcW w:w="614" w:type="dxa"/>
          </w:tcPr>
          <w:p w14:paraId="574A1DA7" w14:textId="77777777" w:rsidR="004A1C1E" w:rsidRDefault="004A1C1E" w:rsidP="004A1C1E">
            <w:pPr>
              <w:jc w:val="center"/>
            </w:pPr>
          </w:p>
        </w:tc>
        <w:tc>
          <w:tcPr>
            <w:tcW w:w="614" w:type="dxa"/>
          </w:tcPr>
          <w:p w14:paraId="51607485" w14:textId="77777777" w:rsidR="004A1C1E" w:rsidRDefault="004A1C1E" w:rsidP="004A1C1E">
            <w:pPr>
              <w:jc w:val="center"/>
            </w:pPr>
            <w:r>
              <w:t>Y</w:t>
            </w:r>
          </w:p>
        </w:tc>
        <w:tc>
          <w:tcPr>
            <w:tcW w:w="614" w:type="dxa"/>
          </w:tcPr>
          <w:p w14:paraId="7C62FEE2" w14:textId="77777777" w:rsidR="004A1C1E" w:rsidRDefault="004A1C1E" w:rsidP="004A1C1E">
            <w:pPr>
              <w:jc w:val="center"/>
            </w:pPr>
          </w:p>
        </w:tc>
        <w:tc>
          <w:tcPr>
            <w:tcW w:w="614" w:type="dxa"/>
          </w:tcPr>
          <w:p w14:paraId="7CD92BDE" w14:textId="77777777" w:rsidR="004A1C1E" w:rsidRDefault="004A1C1E" w:rsidP="004A1C1E">
            <w:pPr>
              <w:jc w:val="center"/>
            </w:pPr>
            <w:r>
              <w:t>Y</w:t>
            </w:r>
          </w:p>
        </w:tc>
        <w:tc>
          <w:tcPr>
            <w:tcW w:w="614" w:type="dxa"/>
          </w:tcPr>
          <w:p w14:paraId="3274E8F2" w14:textId="77777777" w:rsidR="004A1C1E" w:rsidRDefault="004A1C1E" w:rsidP="004A1C1E">
            <w:pPr>
              <w:jc w:val="center"/>
            </w:pPr>
          </w:p>
        </w:tc>
        <w:tc>
          <w:tcPr>
            <w:tcW w:w="1843" w:type="dxa"/>
          </w:tcPr>
          <w:p w14:paraId="4A196B26" w14:textId="24FBCF3C" w:rsidR="004A1C1E" w:rsidRDefault="004A1C1E" w:rsidP="004A1C1E">
            <w:pPr>
              <w:jc w:val="center"/>
            </w:pPr>
            <w:r>
              <w:t xml:space="preserve">Fawkner acknowledgement located on council building – not directly in front of Merri </w:t>
            </w:r>
            <w:r w:rsidR="00397277">
              <w:t>entrance</w:t>
            </w:r>
          </w:p>
        </w:tc>
      </w:tr>
      <w:tr w:rsidR="004A1C1E" w14:paraId="76A59976" w14:textId="77777777" w:rsidTr="007E02EA">
        <w:trPr>
          <w:trHeight w:val="755"/>
        </w:trPr>
        <w:tc>
          <w:tcPr>
            <w:tcW w:w="2574" w:type="dxa"/>
          </w:tcPr>
          <w:p w14:paraId="77B1B689" w14:textId="77777777" w:rsidR="004A1C1E" w:rsidRPr="00381AFD" w:rsidRDefault="004A1C1E" w:rsidP="004A1C1E">
            <w:pPr>
              <w:rPr>
                <w:sz w:val="18"/>
                <w:szCs w:val="18"/>
              </w:rPr>
            </w:pPr>
            <w:r>
              <w:rPr>
                <w:sz w:val="18"/>
                <w:szCs w:val="18"/>
              </w:rPr>
              <w:t>Does the waiting area display Aboriginal symbols of welcome, posters and Aboriginal artwork?</w:t>
            </w:r>
          </w:p>
        </w:tc>
        <w:tc>
          <w:tcPr>
            <w:tcW w:w="645" w:type="dxa"/>
          </w:tcPr>
          <w:p w14:paraId="77B48EF7" w14:textId="77777777" w:rsidR="004A1C1E" w:rsidRDefault="004A1C1E" w:rsidP="004A1C1E">
            <w:pPr>
              <w:jc w:val="center"/>
            </w:pPr>
            <w:r>
              <w:t>Y</w:t>
            </w:r>
          </w:p>
        </w:tc>
        <w:tc>
          <w:tcPr>
            <w:tcW w:w="615" w:type="dxa"/>
          </w:tcPr>
          <w:p w14:paraId="64DD9AD4" w14:textId="77777777" w:rsidR="004A1C1E" w:rsidRDefault="004A1C1E" w:rsidP="004A1C1E">
            <w:pPr>
              <w:jc w:val="center"/>
            </w:pPr>
          </w:p>
        </w:tc>
        <w:tc>
          <w:tcPr>
            <w:tcW w:w="614" w:type="dxa"/>
          </w:tcPr>
          <w:p w14:paraId="2489B605" w14:textId="77777777" w:rsidR="004A1C1E" w:rsidRDefault="004A1C1E" w:rsidP="004A1C1E">
            <w:pPr>
              <w:jc w:val="center"/>
            </w:pPr>
            <w:r>
              <w:t>Y</w:t>
            </w:r>
          </w:p>
        </w:tc>
        <w:tc>
          <w:tcPr>
            <w:tcW w:w="614" w:type="dxa"/>
          </w:tcPr>
          <w:p w14:paraId="5218B316" w14:textId="77777777" w:rsidR="004A1C1E" w:rsidRDefault="004A1C1E" w:rsidP="004A1C1E">
            <w:pPr>
              <w:jc w:val="center"/>
            </w:pPr>
          </w:p>
        </w:tc>
        <w:tc>
          <w:tcPr>
            <w:tcW w:w="614" w:type="dxa"/>
          </w:tcPr>
          <w:p w14:paraId="189B2198" w14:textId="77777777" w:rsidR="004A1C1E" w:rsidRDefault="004A1C1E" w:rsidP="004A1C1E">
            <w:pPr>
              <w:jc w:val="center"/>
            </w:pPr>
            <w:r>
              <w:t>Y</w:t>
            </w:r>
          </w:p>
        </w:tc>
        <w:tc>
          <w:tcPr>
            <w:tcW w:w="614" w:type="dxa"/>
          </w:tcPr>
          <w:p w14:paraId="12648C74" w14:textId="77777777" w:rsidR="004A1C1E" w:rsidRDefault="004A1C1E" w:rsidP="004A1C1E">
            <w:pPr>
              <w:jc w:val="center"/>
            </w:pPr>
          </w:p>
        </w:tc>
        <w:tc>
          <w:tcPr>
            <w:tcW w:w="614" w:type="dxa"/>
          </w:tcPr>
          <w:p w14:paraId="366CF583" w14:textId="77777777" w:rsidR="004A1C1E" w:rsidRDefault="004A1C1E" w:rsidP="004A1C1E">
            <w:pPr>
              <w:jc w:val="center"/>
            </w:pPr>
            <w:r>
              <w:t>Y</w:t>
            </w:r>
          </w:p>
        </w:tc>
        <w:tc>
          <w:tcPr>
            <w:tcW w:w="614" w:type="dxa"/>
          </w:tcPr>
          <w:p w14:paraId="0D138559" w14:textId="77777777" w:rsidR="004A1C1E" w:rsidRDefault="004A1C1E" w:rsidP="004A1C1E">
            <w:pPr>
              <w:jc w:val="center"/>
            </w:pPr>
          </w:p>
        </w:tc>
        <w:tc>
          <w:tcPr>
            <w:tcW w:w="614" w:type="dxa"/>
          </w:tcPr>
          <w:p w14:paraId="40EF6A3E" w14:textId="77777777" w:rsidR="004A1C1E" w:rsidRDefault="004A1C1E" w:rsidP="004A1C1E">
            <w:pPr>
              <w:jc w:val="center"/>
            </w:pPr>
            <w:r>
              <w:t>Y</w:t>
            </w:r>
          </w:p>
        </w:tc>
        <w:tc>
          <w:tcPr>
            <w:tcW w:w="614" w:type="dxa"/>
          </w:tcPr>
          <w:p w14:paraId="3BCBAE3B" w14:textId="77777777" w:rsidR="004A1C1E" w:rsidRDefault="004A1C1E" w:rsidP="004A1C1E">
            <w:pPr>
              <w:jc w:val="center"/>
            </w:pPr>
          </w:p>
        </w:tc>
        <w:tc>
          <w:tcPr>
            <w:tcW w:w="614" w:type="dxa"/>
            <w:tcBorders>
              <w:tr2bl w:val="single" w:sz="4" w:space="0" w:color="auto"/>
            </w:tcBorders>
          </w:tcPr>
          <w:p w14:paraId="0FE7E1E2" w14:textId="77777777" w:rsidR="004A1C1E" w:rsidRDefault="004A1C1E" w:rsidP="004A1C1E">
            <w:pPr>
              <w:jc w:val="center"/>
            </w:pPr>
          </w:p>
        </w:tc>
        <w:tc>
          <w:tcPr>
            <w:tcW w:w="614" w:type="dxa"/>
            <w:tcBorders>
              <w:tr2bl w:val="single" w:sz="4" w:space="0" w:color="auto"/>
            </w:tcBorders>
          </w:tcPr>
          <w:p w14:paraId="4DD1436A" w14:textId="77777777" w:rsidR="004A1C1E" w:rsidRDefault="004A1C1E" w:rsidP="004A1C1E">
            <w:pPr>
              <w:jc w:val="center"/>
            </w:pPr>
          </w:p>
        </w:tc>
        <w:tc>
          <w:tcPr>
            <w:tcW w:w="614" w:type="dxa"/>
          </w:tcPr>
          <w:p w14:paraId="701408B4" w14:textId="77777777" w:rsidR="004A1C1E" w:rsidRDefault="004A1C1E" w:rsidP="004A1C1E">
            <w:pPr>
              <w:jc w:val="center"/>
            </w:pPr>
          </w:p>
        </w:tc>
        <w:tc>
          <w:tcPr>
            <w:tcW w:w="614" w:type="dxa"/>
          </w:tcPr>
          <w:p w14:paraId="4B9EE15E" w14:textId="77777777" w:rsidR="004A1C1E" w:rsidRDefault="004A1C1E" w:rsidP="004A1C1E">
            <w:pPr>
              <w:jc w:val="center"/>
            </w:pPr>
            <w:r>
              <w:t>N</w:t>
            </w:r>
          </w:p>
        </w:tc>
        <w:tc>
          <w:tcPr>
            <w:tcW w:w="614" w:type="dxa"/>
          </w:tcPr>
          <w:p w14:paraId="2938B648" w14:textId="77777777" w:rsidR="004A1C1E" w:rsidRDefault="004A1C1E" w:rsidP="004A1C1E">
            <w:pPr>
              <w:jc w:val="center"/>
            </w:pPr>
            <w:r>
              <w:t>Y</w:t>
            </w:r>
          </w:p>
        </w:tc>
        <w:tc>
          <w:tcPr>
            <w:tcW w:w="614" w:type="dxa"/>
          </w:tcPr>
          <w:p w14:paraId="7FB5A78B" w14:textId="77777777" w:rsidR="004A1C1E" w:rsidRDefault="004A1C1E" w:rsidP="004A1C1E">
            <w:pPr>
              <w:jc w:val="center"/>
            </w:pPr>
          </w:p>
        </w:tc>
        <w:tc>
          <w:tcPr>
            <w:tcW w:w="614" w:type="dxa"/>
          </w:tcPr>
          <w:p w14:paraId="76E972F5" w14:textId="77777777" w:rsidR="004A1C1E" w:rsidRDefault="004A1C1E" w:rsidP="004A1C1E">
            <w:pPr>
              <w:jc w:val="center"/>
            </w:pPr>
            <w:r>
              <w:t>Y</w:t>
            </w:r>
          </w:p>
        </w:tc>
        <w:tc>
          <w:tcPr>
            <w:tcW w:w="614" w:type="dxa"/>
          </w:tcPr>
          <w:p w14:paraId="74EC1DC2" w14:textId="77777777" w:rsidR="004A1C1E" w:rsidRDefault="004A1C1E" w:rsidP="004A1C1E">
            <w:pPr>
              <w:jc w:val="center"/>
            </w:pPr>
          </w:p>
        </w:tc>
        <w:tc>
          <w:tcPr>
            <w:tcW w:w="1843" w:type="dxa"/>
          </w:tcPr>
          <w:p w14:paraId="213E85F4" w14:textId="77777777" w:rsidR="004A1C1E" w:rsidRDefault="004A1C1E" w:rsidP="004A1C1E">
            <w:pPr>
              <w:jc w:val="center"/>
            </w:pPr>
          </w:p>
        </w:tc>
      </w:tr>
      <w:tr w:rsidR="004A1C1E" w14:paraId="13BD345E" w14:textId="77777777" w:rsidTr="007E02EA">
        <w:trPr>
          <w:trHeight w:val="550"/>
        </w:trPr>
        <w:tc>
          <w:tcPr>
            <w:tcW w:w="2574" w:type="dxa"/>
          </w:tcPr>
          <w:p w14:paraId="49FD2A12" w14:textId="77777777" w:rsidR="004A1C1E" w:rsidRPr="00381AFD" w:rsidRDefault="004A1C1E" w:rsidP="004A1C1E">
            <w:pPr>
              <w:rPr>
                <w:sz w:val="18"/>
                <w:szCs w:val="18"/>
              </w:rPr>
            </w:pPr>
            <w:r w:rsidRPr="00381AFD">
              <w:rPr>
                <w:sz w:val="18"/>
                <w:szCs w:val="18"/>
              </w:rPr>
              <w:t>Is the art locally developed?</w:t>
            </w:r>
          </w:p>
        </w:tc>
        <w:tc>
          <w:tcPr>
            <w:tcW w:w="645" w:type="dxa"/>
          </w:tcPr>
          <w:p w14:paraId="1043C517" w14:textId="77777777" w:rsidR="004A1C1E" w:rsidRDefault="004A1C1E" w:rsidP="004A1C1E">
            <w:pPr>
              <w:jc w:val="center"/>
            </w:pPr>
            <w:r>
              <w:t>Y</w:t>
            </w:r>
          </w:p>
        </w:tc>
        <w:tc>
          <w:tcPr>
            <w:tcW w:w="615" w:type="dxa"/>
          </w:tcPr>
          <w:p w14:paraId="12ECC0F3" w14:textId="77777777" w:rsidR="004A1C1E" w:rsidRDefault="004A1C1E" w:rsidP="004A1C1E">
            <w:pPr>
              <w:jc w:val="center"/>
            </w:pPr>
          </w:p>
        </w:tc>
        <w:tc>
          <w:tcPr>
            <w:tcW w:w="614" w:type="dxa"/>
          </w:tcPr>
          <w:p w14:paraId="1FB2E998" w14:textId="77777777" w:rsidR="004A1C1E" w:rsidRDefault="004A1C1E" w:rsidP="004A1C1E">
            <w:pPr>
              <w:jc w:val="center"/>
            </w:pPr>
            <w:r>
              <w:t>Y</w:t>
            </w:r>
          </w:p>
        </w:tc>
        <w:tc>
          <w:tcPr>
            <w:tcW w:w="614" w:type="dxa"/>
          </w:tcPr>
          <w:p w14:paraId="2DB8325A" w14:textId="77777777" w:rsidR="004A1C1E" w:rsidRDefault="004A1C1E" w:rsidP="004A1C1E">
            <w:pPr>
              <w:jc w:val="center"/>
            </w:pPr>
          </w:p>
        </w:tc>
        <w:tc>
          <w:tcPr>
            <w:tcW w:w="614" w:type="dxa"/>
          </w:tcPr>
          <w:p w14:paraId="0E708123" w14:textId="77777777" w:rsidR="004A1C1E" w:rsidRDefault="004A1C1E" w:rsidP="004A1C1E">
            <w:pPr>
              <w:jc w:val="center"/>
            </w:pPr>
            <w:r>
              <w:t>Y</w:t>
            </w:r>
          </w:p>
        </w:tc>
        <w:tc>
          <w:tcPr>
            <w:tcW w:w="614" w:type="dxa"/>
          </w:tcPr>
          <w:p w14:paraId="0D16D869" w14:textId="77777777" w:rsidR="004A1C1E" w:rsidRDefault="004A1C1E" w:rsidP="004A1C1E">
            <w:pPr>
              <w:jc w:val="center"/>
            </w:pPr>
          </w:p>
        </w:tc>
        <w:tc>
          <w:tcPr>
            <w:tcW w:w="614" w:type="dxa"/>
          </w:tcPr>
          <w:p w14:paraId="4078EC91" w14:textId="77777777" w:rsidR="004A1C1E" w:rsidRDefault="004A1C1E" w:rsidP="004A1C1E">
            <w:pPr>
              <w:jc w:val="center"/>
            </w:pPr>
            <w:r>
              <w:t>Y</w:t>
            </w:r>
          </w:p>
        </w:tc>
        <w:tc>
          <w:tcPr>
            <w:tcW w:w="614" w:type="dxa"/>
          </w:tcPr>
          <w:p w14:paraId="7A1847E5" w14:textId="77777777" w:rsidR="004A1C1E" w:rsidRDefault="004A1C1E" w:rsidP="004A1C1E">
            <w:pPr>
              <w:jc w:val="center"/>
            </w:pPr>
          </w:p>
        </w:tc>
        <w:tc>
          <w:tcPr>
            <w:tcW w:w="614" w:type="dxa"/>
          </w:tcPr>
          <w:p w14:paraId="108B1880" w14:textId="77777777" w:rsidR="004A1C1E" w:rsidRDefault="004A1C1E" w:rsidP="004A1C1E">
            <w:pPr>
              <w:jc w:val="center"/>
            </w:pPr>
            <w:r>
              <w:t>Y</w:t>
            </w:r>
          </w:p>
        </w:tc>
        <w:tc>
          <w:tcPr>
            <w:tcW w:w="614" w:type="dxa"/>
          </w:tcPr>
          <w:p w14:paraId="4337A72A" w14:textId="77777777" w:rsidR="004A1C1E" w:rsidRDefault="004A1C1E" w:rsidP="004A1C1E">
            <w:pPr>
              <w:jc w:val="center"/>
            </w:pPr>
          </w:p>
        </w:tc>
        <w:tc>
          <w:tcPr>
            <w:tcW w:w="614" w:type="dxa"/>
            <w:tcBorders>
              <w:tr2bl w:val="single" w:sz="4" w:space="0" w:color="auto"/>
            </w:tcBorders>
          </w:tcPr>
          <w:p w14:paraId="4914C6BB" w14:textId="77777777" w:rsidR="004A1C1E" w:rsidRDefault="004A1C1E" w:rsidP="004A1C1E">
            <w:pPr>
              <w:jc w:val="center"/>
            </w:pPr>
          </w:p>
        </w:tc>
        <w:tc>
          <w:tcPr>
            <w:tcW w:w="614" w:type="dxa"/>
            <w:tcBorders>
              <w:tr2bl w:val="single" w:sz="4" w:space="0" w:color="auto"/>
            </w:tcBorders>
          </w:tcPr>
          <w:p w14:paraId="3D18D0EC" w14:textId="77777777" w:rsidR="004A1C1E" w:rsidRDefault="004A1C1E" w:rsidP="004A1C1E">
            <w:pPr>
              <w:jc w:val="center"/>
            </w:pPr>
          </w:p>
        </w:tc>
        <w:tc>
          <w:tcPr>
            <w:tcW w:w="614" w:type="dxa"/>
          </w:tcPr>
          <w:p w14:paraId="7C13B12B" w14:textId="77777777" w:rsidR="004A1C1E" w:rsidRDefault="004A1C1E" w:rsidP="004A1C1E">
            <w:pPr>
              <w:jc w:val="center"/>
            </w:pPr>
          </w:p>
        </w:tc>
        <w:tc>
          <w:tcPr>
            <w:tcW w:w="614" w:type="dxa"/>
          </w:tcPr>
          <w:p w14:paraId="1A80AABF" w14:textId="77777777" w:rsidR="004A1C1E" w:rsidRDefault="004A1C1E" w:rsidP="004A1C1E">
            <w:pPr>
              <w:jc w:val="center"/>
            </w:pPr>
            <w:r>
              <w:t>N</w:t>
            </w:r>
          </w:p>
        </w:tc>
        <w:tc>
          <w:tcPr>
            <w:tcW w:w="614" w:type="dxa"/>
          </w:tcPr>
          <w:p w14:paraId="5523190F" w14:textId="77777777" w:rsidR="004A1C1E" w:rsidRDefault="004A1C1E" w:rsidP="004A1C1E">
            <w:pPr>
              <w:jc w:val="center"/>
            </w:pPr>
            <w:r>
              <w:t>Y</w:t>
            </w:r>
          </w:p>
        </w:tc>
        <w:tc>
          <w:tcPr>
            <w:tcW w:w="614" w:type="dxa"/>
          </w:tcPr>
          <w:p w14:paraId="3E852CB7" w14:textId="77777777" w:rsidR="004A1C1E" w:rsidRDefault="004A1C1E" w:rsidP="004A1C1E">
            <w:pPr>
              <w:jc w:val="center"/>
            </w:pPr>
          </w:p>
        </w:tc>
        <w:tc>
          <w:tcPr>
            <w:tcW w:w="614" w:type="dxa"/>
          </w:tcPr>
          <w:p w14:paraId="16114146" w14:textId="77777777" w:rsidR="004A1C1E" w:rsidRDefault="004A1C1E" w:rsidP="004A1C1E">
            <w:pPr>
              <w:jc w:val="center"/>
            </w:pPr>
            <w:r>
              <w:t>Y</w:t>
            </w:r>
          </w:p>
        </w:tc>
        <w:tc>
          <w:tcPr>
            <w:tcW w:w="614" w:type="dxa"/>
          </w:tcPr>
          <w:p w14:paraId="2F01D746" w14:textId="77777777" w:rsidR="004A1C1E" w:rsidRDefault="004A1C1E" w:rsidP="004A1C1E">
            <w:pPr>
              <w:jc w:val="center"/>
            </w:pPr>
          </w:p>
        </w:tc>
        <w:tc>
          <w:tcPr>
            <w:tcW w:w="1843" w:type="dxa"/>
          </w:tcPr>
          <w:p w14:paraId="74AC5EC9" w14:textId="77777777" w:rsidR="004A1C1E" w:rsidRDefault="004A1C1E" w:rsidP="004A1C1E">
            <w:pPr>
              <w:jc w:val="center"/>
            </w:pPr>
          </w:p>
        </w:tc>
      </w:tr>
      <w:tr w:rsidR="004A1C1E" w14:paraId="6575A3E0" w14:textId="77777777" w:rsidTr="007E02EA">
        <w:trPr>
          <w:trHeight w:val="607"/>
        </w:trPr>
        <w:tc>
          <w:tcPr>
            <w:tcW w:w="2574" w:type="dxa"/>
          </w:tcPr>
          <w:p w14:paraId="5C8EAAA0" w14:textId="77777777" w:rsidR="004A1C1E" w:rsidRPr="00381AFD" w:rsidRDefault="004A1C1E" w:rsidP="004A1C1E">
            <w:pPr>
              <w:rPr>
                <w:sz w:val="18"/>
                <w:szCs w:val="18"/>
              </w:rPr>
            </w:pPr>
            <w:r w:rsidRPr="00381AFD">
              <w:rPr>
                <w:sz w:val="18"/>
                <w:szCs w:val="18"/>
              </w:rPr>
              <w:t>Are the Aboriginal and Torres Strait Islander flags displayed?</w:t>
            </w:r>
          </w:p>
        </w:tc>
        <w:tc>
          <w:tcPr>
            <w:tcW w:w="645" w:type="dxa"/>
          </w:tcPr>
          <w:p w14:paraId="6834A9F8" w14:textId="77777777" w:rsidR="004A1C1E" w:rsidRDefault="004A1C1E" w:rsidP="004A1C1E">
            <w:pPr>
              <w:jc w:val="center"/>
            </w:pPr>
            <w:r>
              <w:t>Y</w:t>
            </w:r>
          </w:p>
        </w:tc>
        <w:tc>
          <w:tcPr>
            <w:tcW w:w="615" w:type="dxa"/>
          </w:tcPr>
          <w:p w14:paraId="476973DF" w14:textId="77777777" w:rsidR="004A1C1E" w:rsidRDefault="004A1C1E" w:rsidP="004A1C1E">
            <w:pPr>
              <w:jc w:val="center"/>
            </w:pPr>
          </w:p>
        </w:tc>
        <w:tc>
          <w:tcPr>
            <w:tcW w:w="614" w:type="dxa"/>
          </w:tcPr>
          <w:p w14:paraId="338F179E" w14:textId="77777777" w:rsidR="004A1C1E" w:rsidRDefault="004A1C1E" w:rsidP="004A1C1E">
            <w:pPr>
              <w:jc w:val="center"/>
            </w:pPr>
          </w:p>
        </w:tc>
        <w:tc>
          <w:tcPr>
            <w:tcW w:w="614" w:type="dxa"/>
          </w:tcPr>
          <w:p w14:paraId="1389C791" w14:textId="77777777" w:rsidR="004A1C1E" w:rsidRDefault="004A1C1E" w:rsidP="004A1C1E">
            <w:pPr>
              <w:jc w:val="center"/>
            </w:pPr>
            <w:r>
              <w:t>N</w:t>
            </w:r>
          </w:p>
        </w:tc>
        <w:tc>
          <w:tcPr>
            <w:tcW w:w="614" w:type="dxa"/>
          </w:tcPr>
          <w:p w14:paraId="27B9BDE0" w14:textId="77777777" w:rsidR="004A1C1E" w:rsidRDefault="004A1C1E" w:rsidP="004A1C1E">
            <w:pPr>
              <w:jc w:val="center"/>
            </w:pPr>
            <w:r>
              <w:t>Y</w:t>
            </w:r>
          </w:p>
        </w:tc>
        <w:tc>
          <w:tcPr>
            <w:tcW w:w="614" w:type="dxa"/>
          </w:tcPr>
          <w:p w14:paraId="1BB5F6B2" w14:textId="77777777" w:rsidR="004A1C1E" w:rsidRDefault="004A1C1E" w:rsidP="004A1C1E">
            <w:pPr>
              <w:jc w:val="center"/>
            </w:pPr>
          </w:p>
        </w:tc>
        <w:tc>
          <w:tcPr>
            <w:tcW w:w="614" w:type="dxa"/>
          </w:tcPr>
          <w:p w14:paraId="2EC5C69C" w14:textId="77777777" w:rsidR="004A1C1E" w:rsidRDefault="004A1C1E" w:rsidP="004A1C1E">
            <w:pPr>
              <w:jc w:val="center"/>
            </w:pPr>
            <w:r>
              <w:t>Y</w:t>
            </w:r>
          </w:p>
        </w:tc>
        <w:tc>
          <w:tcPr>
            <w:tcW w:w="614" w:type="dxa"/>
          </w:tcPr>
          <w:p w14:paraId="74610E22" w14:textId="77777777" w:rsidR="004A1C1E" w:rsidRDefault="004A1C1E" w:rsidP="004A1C1E">
            <w:pPr>
              <w:jc w:val="center"/>
            </w:pPr>
          </w:p>
        </w:tc>
        <w:tc>
          <w:tcPr>
            <w:tcW w:w="614" w:type="dxa"/>
          </w:tcPr>
          <w:p w14:paraId="4A6828C9" w14:textId="77777777" w:rsidR="004A1C1E" w:rsidRDefault="004A1C1E" w:rsidP="004A1C1E">
            <w:pPr>
              <w:jc w:val="center"/>
            </w:pPr>
            <w:r>
              <w:t>Y</w:t>
            </w:r>
          </w:p>
        </w:tc>
        <w:tc>
          <w:tcPr>
            <w:tcW w:w="614" w:type="dxa"/>
          </w:tcPr>
          <w:p w14:paraId="18F1795E" w14:textId="77777777" w:rsidR="004A1C1E" w:rsidRDefault="004A1C1E" w:rsidP="004A1C1E">
            <w:pPr>
              <w:jc w:val="center"/>
            </w:pPr>
          </w:p>
        </w:tc>
        <w:tc>
          <w:tcPr>
            <w:tcW w:w="614" w:type="dxa"/>
            <w:tcBorders>
              <w:tr2bl w:val="single" w:sz="4" w:space="0" w:color="auto"/>
            </w:tcBorders>
          </w:tcPr>
          <w:p w14:paraId="02C9D688" w14:textId="77777777" w:rsidR="004A1C1E" w:rsidRDefault="004A1C1E" w:rsidP="004A1C1E">
            <w:pPr>
              <w:jc w:val="center"/>
            </w:pPr>
          </w:p>
        </w:tc>
        <w:tc>
          <w:tcPr>
            <w:tcW w:w="614" w:type="dxa"/>
            <w:tcBorders>
              <w:tr2bl w:val="single" w:sz="4" w:space="0" w:color="auto"/>
            </w:tcBorders>
          </w:tcPr>
          <w:p w14:paraId="1437C88B" w14:textId="77777777" w:rsidR="004A1C1E" w:rsidRDefault="004A1C1E" w:rsidP="004A1C1E">
            <w:pPr>
              <w:jc w:val="center"/>
            </w:pPr>
          </w:p>
        </w:tc>
        <w:tc>
          <w:tcPr>
            <w:tcW w:w="614" w:type="dxa"/>
            <w:tcBorders>
              <w:bottom w:val="single" w:sz="4" w:space="0" w:color="auto"/>
            </w:tcBorders>
          </w:tcPr>
          <w:p w14:paraId="3B154BA0" w14:textId="77777777" w:rsidR="004A1C1E" w:rsidRDefault="004A1C1E" w:rsidP="004A1C1E">
            <w:pPr>
              <w:jc w:val="center"/>
            </w:pPr>
            <w:r>
              <w:t>Y</w:t>
            </w:r>
          </w:p>
        </w:tc>
        <w:tc>
          <w:tcPr>
            <w:tcW w:w="614" w:type="dxa"/>
            <w:tcBorders>
              <w:bottom w:val="single" w:sz="4" w:space="0" w:color="auto"/>
            </w:tcBorders>
          </w:tcPr>
          <w:p w14:paraId="3B02FC69" w14:textId="77777777" w:rsidR="004A1C1E" w:rsidRDefault="004A1C1E" w:rsidP="004A1C1E">
            <w:pPr>
              <w:jc w:val="center"/>
            </w:pPr>
          </w:p>
        </w:tc>
        <w:tc>
          <w:tcPr>
            <w:tcW w:w="614" w:type="dxa"/>
          </w:tcPr>
          <w:p w14:paraId="7C9A2653" w14:textId="77777777" w:rsidR="004A1C1E" w:rsidRDefault="004A1C1E" w:rsidP="004A1C1E">
            <w:pPr>
              <w:jc w:val="center"/>
            </w:pPr>
            <w:r>
              <w:t>Y</w:t>
            </w:r>
          </w:p>
        </w:tc>
        <w:tc>
          <w:tcPr>
            <w:tcW w:w="614" w:type="dxa"/>
          </w:tcPr>
          <w:p w14:paraId="40BD4AB8" w14:textId="77777777" w:rsidR="004A1C1E" w:rsidRDefault="004A1C1E" w:rsidP="004A1C1E">
            <w:pPr>
              <w:jc w:val="center"/>
            </w:pPr>
          </w:p>
        </w:tc>
        <w:tc>
          <w:tcPr>
            <w:tcW w:w="614" w:type="dxa"/>
          </w:tcPr>
          <w:p w14:paraId="38E84564" w14:textId="77777777" w:rsidR="004A1C1E" w:rsidRDefault="004A1C1E" w:rsidP="004A1C1E">
            <w:pPr>
              <w:jc w:val="center"/>
            </w:pPr>
            <w:r>
              <w:t>Y</w:t>
            </w:r>
          </w:p>
        </w:tc>
        <w:tc>
          <w:tcPr>
            <w:tcW w:w="614" w:type="dxa"/>
          </w:tcPr>
          <w:p w14:paraId="41BAF148" w14:textId="77777777" w:rsidR="004A1C1E" w:rsidRDefault="004A1C1E" w:rsidP="004A1C1E">
            <w:pPr>
              <w:jc w:val="center"/>
            </w:pPr>
          </w:p>
        </w:tc>
        <w:tc>
          <w:tcPr>
            <w:tcW w:w="1843" w:type="dxa"/>
          </w:tcPr>
          <w:p w14:paraId="3BC73CD6" w14:textId="77777777" w:rsidR="004A1C1E" w:rsidRDefault="004A1C1E" w:rsidP="004A1C1E">
            <w:pPr>
              <w:jc w:val="center"/>
            </w:pPr>
            <w:r>
              <w:t>Moreland Rd need Torres Strait Islander flag too</w:t>
            </w:r>
          </w:p>
        </w:tc>
      </w:tr>
      <w:tr w:rsidR="004A1C1E" w14:paraId="3A952D80" w14:textId="77777777" w:rsidTr="007E02EA">
        <w:trPr>
          <w:trHeight w:val="799"/>
        </w:trPr>
        <w:tc>
          <w:tcPr>
            <w:tcW w:w="2574" w:type="dxa"/>
          </w:tcPr>
          <w:p w14:paraId="6D1CA2D0" w14:textId="77777777" w:rsidR="004A1C1E" w:rsidRPr="00381AFD" w:rsidRDefault="004A1C1E" w:rsidP="004A1C1E">
            <w:pPr>
              <w:rPr>
                <w:sz w:val="18"/>
                <w:szCs w:val="18"/>
              </w:rPr>
            </w:pPr>
            <w:r>
              <w:rPr>
                <w:sz w:val="18"/>
                <w:szCs w:val="18"/>
              </w:rPr>
              <w:t>Are there Aboriginal specific information pamphlets in waiting areas promoting other services for Aboriginal people?</w:t>
            </w:r>
          </w:p>
        </w:tc>
        <w:tc>
          <w:tcPr>
            <w:tcW w:w="645" w:type="dxa"/>
          </w:tcPr>
          <w:p w14:paraId="7E9EE89D" w14:textId="77777777" w:rsidR="004A1C1E" w:rsidRDefault="004A1C1E" w:rsidP="004A1C1E">
            <w:pPr>
              <w:jc w:val="center"/>
            </w:pPr>
            <w:r>
              <w:t>Y</w:t>
            </w:r>
          </w:p>
        </w:tc>
        <w:tc>
          <w:tcPr>
            <w:tcW w:w="615" w:type="dxa"/>
          </w:tcPr>
          <w:p w14:paraId="314ED455" w14:textId="77777777" w:rsidR="004A1C1E" w:rsidRDefault="004A1C1E" w:rsidP="004A1C1E">
            <w:pPr>
              <w:jc w:val="center"/>
            </w:pPr>
          </w:p>
        </w:tc>
        <w:tc>
          <w:tcPr>
            <w:tcW w:w="614" w:type="dxa"/>
          </w:tcPr>
          <w:p w14:paraId="3834A01D" w14:textId="77777777" w:rsidR="004A1C1E" w:rsidRDefault="004A1C1E" w:rsidP="004A1C1E">
            <w:pPr>
              <w:jc w:val="center"/>
            </w:pPr>
            <w:r>
              <w:t>Y</w:t>
            </w:r>
          </w:p>
        </w:tc>
        <w:tc>
          <w:tcPr>
            <w:tcW w:w="614" w:type="dxa"/>
          </w:tcPr>
          <w:p w14:paraId="55EF4D34" w14:textId="77777777" w:rsidR="004A1C1E" w:rsidRDefault="004A1C1E" w:rsidP="004A1C1E">
            <w:pPr>
              <w:jc w:val="center"/>
            </w:pPr>
          </w:p>
        </w:tc>
        <w:tc>
          <w:tcPr>
            <w:tcW w:w="614" w:type="dxa"/>
          </w:tcPr>
          <w:p w14:paraId="5871A778" w14:textId="77777777" w:rsidR="004A1C1E" w:rsidRDefault="004A1C1E" w:rsidP="004A1C1E">
            <w:pPr>
              <w:jc w:val="center"/>
            </w:pPr>
            <w:r>
              <w:t>Y</w:t>
            </w:r>
          </w:p>
        </w:tc>
        <w:tc>
          <w:tcPr>
            <w:tcW w:w="614" w:type="dxa"/>
          </w:tcPr>
          <w:p w14:paraId="1B328FCC" w14:textId="77777777" w:rsidR="004A1C1E" w:rsidRDefault="004A1C1E" w:rsidP="004A1C1E">
            <w:pPr>
              <w:jc w:val="center"/>
            </w:pPr>
          </w:p>
        </w:tc>
        <w:tc>
          <w:tcPr>
            <w:tcW w:w="614" w:type="dxa"/>
          </w:tcPr>
          <w:p w14:paraId="7DC3397B" w14:textId="77777777" w:rsidR="004A1C1E" w:rsidRDefault="004A1C1E" w:rsidP="004A1C1E">
            <w:pPr>
              <w:jc w:val="center"/>
            </w:pPr>
            <w:r>
              <w:t>Y</w:t>
            </w:r>
          </w:p>
        </w:tc>
        <w:tc>
          <w:tcPr>
            <w:tcW w:w="614" w:type="dxa"/>
          </w:tcPr>
          <w:p w14:paraId="4581229D" w14:textId="77777777" w:rsidR="004A1C1E" w:rsidRDefault="004A1C1E" w:rsidP="004A1C1E">
            <w:pPr>
              <w:jc w:val="center"/>
            </w:pPr>
          </w:p>
        </w:tc>
        <w:tc>
          <w:tcPr>
            <w:tcW w:w="614" w:type="dxa"/>
          </w:tcPr>
          <w:p w14:paraId="0619AF7D" w14:textId="06D5A086" w:rsidR="004A1C1E" w:rsidRDefault="004A1C1E" w:rsidP="004A1C1E">
            <w:pPr>
              <w:jc w:val="center"/>
            </w:pPr>
          </w:p>
        </w:tc>
        <w:tc>
          <w:tcPr>
            <w:tcW w:w="614" w:type="dxa"/>
          </w:tcPr>
          <w:p w14:paraId="226E08B5" w14:textId="4C7BDC04" w:rsidR="004A1C1E" w:rsidRDefault="004875D1" w:rsidP="004A1C1E">
            <w:pPr>
              <w:jc w:val="center"/>
            </w:pPr>
            <w:r>
              <w:t>N</w:t>
            </w:r>
          </w:p>
        </w:tc>
        <w:tc>
          <w:tcPr>
            <w:tcW w:w="614" w:type="dxa"/>
            <w:tcBorders>
              <w:tr2bl w:val="single" w:sz="4" w:space="0" w:color="auto"/>
            </w:tcBorders>
          </w:tcPr>
          <w:p w14:paraId="7250C75E" w14:textId="77777777" w:rsidR="004A1C1E" w:rsidRDefault="004A1C1E" w:rsidP="004A1C1E">
            <w:pPr>
              <w:jc w:val="center"/>
            </w:pPr>
          </w:p>
        </w:tc>
        <w:tc>
          <w:tcPr>
            <w:tcW w:w="614" w:type="dxa"/>
            <w:tcBorders>
              <w:tr2bl w:val="single" w:sz="4" w:space="0" w:color="auto"/>
            </w:tcBorders>
          </w:tcPr>
          <w:p w14:paraId="1FFD4328" w14:textId="77777777" w:rsidR="004A1C1E" w:rsidRDefault="004A1C1E" w:rsidP="004A1C1E">
            <w:pPr>
              <w:jc w:val="center"/>
            </w:pPr>
          </w:p>
        </w:tc>
        <w:tc>
          <w:tcPr>
            <w:tcW w:w="614" w:type="dxa"/>
            <w:tcBorders>
              <w:tr2bl w:val="single" w:sz="4" w:space="0" w:color="auto"/>
            </w:tcBorders>
          </w:tcPr>
          <w:p w14:paraId="52061F7C" w14:textId="77777777" w:rsidR="004A1C1E" w:rsidRDefault="004A1C1E" w:rsidP="004A1C1E">
            <w:pPr>
              <w:jc w:val="center"/>
            </w:pPr>
          </w:p>
        </w:tc>
        <w:tc>
          <w:tcPr>
            <w:tcW w:w="614" w:type="dxa"/>
            <w:tcBorders>
              <w:tr2bl w:val="single" w:sz="4" w:space="0" w:color="auto"/>
            </w:tcBorders>
          </w:tcPr>
          <w:p w14:paraId="4FF2BC9A" w14:textId="77777777" w:rsidR="004A1C1E" w:rsidRDefault="004A1C1E" w:rsidP="004A1C1E">
            <w:pPr>
              <w:jc w:val="center"/>
            </w:pPr>
          </w:p>
        </w:tc>
        <w:tc>
          <w:tcPr>
            <w:tcW w:w="614" w:type="dxa"/>
          </w:tcPr>
          <w:p w14:paraId="2E3A30A5" w14:textId="77777777" w:rsidR="004A1C1E" w:rsidRDefault="004A1C1E" w:rsidP="004A1C1E">
            <w:pPr>
              <w:jc w:val="center"/>
            </w:pPr>
            <w:r>
              <w:t>Y</w:t>
            </w:r>
          </w:p>
        </w:tc>
        <w:tc>
          <w:tcPr>
            <w:tcW w:w="614" w:type="dxa"/>
          </w:tcPr>
          <w:p w14:paraId="0968F579" w14:textId="77777777" w:rsidR="004A1C1E" w:rsidRDefault="004A1C1E" w:rsidP="004A1C1E">
            <w:pPr>
              <w:jc w:val="center"/>
            </w:pPr>
          </w:p>
        </w:tc>
        <w:tc>
          <w:tcPr>
            <w:tcW w:w="614" w:type="dxa"/>
          </w:tcPr>
          <w:p w14:paraId="1A9DDA08" w14:textId="77777777" w:rsidR="004A1C1E" w:rsidRDefault="004A1C1E" w:rsidP="004A1C1E">
            <w:pPr>
              <w:jc w:val="center"/>
            </w:pPr>
            <w:r>
              <w:t>Y</w:t>
            </w:r>
          </w:p>
        </w:tc>
        <w:tc>
          <w:tcPr>
            <w:tcW w:w="614" w:type="dxa"/>
          </w:tcPr>
          <w:p w14:paraId="34C22BCA" w14:textId="77777777" w:rsidR="004A1C1E" w:rsidRDefault="004A1C1E" w:rsidP="004A1C1E">
            <w:pPr>
              <w:jc w:val="center"/>
            </w:pPr>
          </w:p>
        </w:tc>
        <w:tc>
          <w:tcPr>
            <w:tcW w:w="1843" w:type="dxa"/>
          </w:tcPr>
          <w:p w14:paraId="1816B7C8" w14:textId="77777777" w:rsidR="004A1C1E" w:rsidRDefault="004A1C1E" w:rsidP="004A1C1E">
            <w:pPr>
              <w:jc w:val="center"/>
            </w:pPr>
          </w:p>
        </w:tc>
      </w:tr>
      <w:tr w:rsidR="004A1C1E" w14:paraId="4733366B" w14:textId="77777777" w:rsidTr="007E02EA">
        <w:trPr>
          <w:trHeight w:val="747"/>
        </w:trPr>
        <w:tc>
          <w:tcPr>
            <w:tcW w:w="2574" w:type="dxa"/>
          </w:tcPr>
          <w:p w14:paraId="07FF6A09" w14:textId="77777777" w:rsidR="004A1C1E" w:rsidRPr="00381AFD" w:rsidRDefault="004A1C1E" w:rsidP="004A1C1E">
            <w:pPr>
              <w:rPr>
                <w:sz w:val="18"/>
                <w:szCs w:val="18"/>
              </w:rPr>
            </w:pPr>
            <w:r>
              <w:rPr>
                <w:sz w:val="18"/>
                <w:szCs w:val="18"/>
              </w:rPr>
              <w:t>Is there reading material that is relevant to Aboriginal and Torres Strait Islander people?</w:t>
            </w:r>
          </w:p>
        </w:tc>
        <w:tc>
          <w:tcPr>
            <w:tcW w:w="645" w:type="dxa"/>
          </w:tcPr>
          <w:p w14:paraId="6C938946" w14:textId="77777777" w:rsidR="004A1C1E" w:rsidRDefault="004A1C1E" w:rsidP="004A1C1E">
            <w:pPr>
              <w:jc w:val="center"/>
            </w:pPr>
            <w:r>
              <w:t>Y</w:t>
            </w:r>
          </w:p>
        </w:tc>
        <w:tc>
          <w:tcPr>
            <w:tcW w:w="615" w:type="dxa"/>
          </w:tcPr>
          <w:p w14:paraId="7306307F" w14:textId="77777777" w:rsidR="004A1C1E" w:rsidRDefault="004A1C1E" w:rsidP="004A1C1E">
            <w:pPr>
              <w:jc w:val="center"/>
            </w:pPr>
          </w:p>
        </w:tc>
        <w:tc>
          <w:tcPr>
            <w:tcW w:w="614" w:type="dxa"/>
          </w:tcPr>
          <w:p w14:paraId="4F7F71E5" w14:textId="77777777" w:rsidR="004A1C1E" w:rsidRDefault="004A1C1E" w:rsidP="004A1C1E">
            <w:pPr>
              <w:jc w:val="center"/>
            </w:pPr>
            <w:r>
              <w:t>Y</w:t>
            </w:r>
          </w:p>
        </w:tc>
        <w:tc>
          <w:tcPr>
            <w:tcW w:w="614" w:type="dxa"/>
          </w:tcPr>
          <w:p w14:paraId="67413E79" w14:textId="77777777" w:rsidR="004A1C1E" w:rsidRDefault="004A1C1E" w:rsidP="004A1C1E">
            <w:pPr>
              <w:jc w:val="center"/>
            </w:pPr>
          </w:p>
        </w:tc>
        <w:tc>
          <w:tcPr>
            <w:tcW w:w="614" w:type="dxa"/>
          </w:tcPr>
          <w:p w14:paraId="4D069175" w14:textId="77777777" w:rsidR="004A1C1E" w:rsidRDefault="004A1C1E" w:rsidP="004A1C1E">
            <w:pPr>
              <w:jc w:val="center"/>
            </w:pPr>
            <w:r>
              <w:t>Y</w:t>
            </w:r>
          </w:p>
        </w:tc>
        <w:tc>
          <w:tcPr>
            <w:tcW w:w="614" w:type="dxa"/>
          </w:tcPr>
          <w:p w14:paraId="100705C1" w14:textId="77777777" w:rsidR="004A1C1E" w:rsidRDefault="004A1C1E" w:rsidP="004A1C1E">
            <w:pPr>
              <w:jc w:val="center"/>
            </w:pPr>
          </w:p>
        </w:tc>
        <w:tc>
          <w:tcPr>
            <w:tcW w:w="614" w:type="dxa"/>
          </w:tcPr>
          <w:p w14:paraId="78748531" w14:textId="77777777" w:rsidR="004A1C1E" w:rsidRDefault="004A1C1E" w:rsidP="004A1C1E">
            <w:pPr>
              <w:jc w:val="center"/>
            </w:pPr>
            <w:r>
              <w:t>Y</w:t>
            </w:r>
          </w:p>
        </w:tc>
        <w:tc>
          <w:tcPr>
            <w:tcW w:w="614" w:type="dxa"/>
          </w:tcPr>
          <w:p w14:paraId="29269EF7" w14:textId="77777777" w:rsidR="004A1C1E" w:rsidRDefault="004A1C1E" w:rsidP="004A1C1E">
            <w:pPr>
              <w:jc w:val="center"/>
            </w:pPr>
          </w:p>
        </w:tc>
        <w:tc>
          <w:tcPr>
            <w:tcW w:w="614" w:type="dxa"/>
          </w:tcPr>
          <w:p w14:paraId="49AD2E70" w14:textId="3EA786C1" w:rsidR="004A1C1E" w:rsidRDefault="004A1C1E" w:rsidP="004A1C1E">
            <w:pPr>
              <w:jc w:val="center"/>
            </w:pPr>
          </w:p>
        </w:tc>
        <w:tc>
          <w:tcPr>
            <w:tcW w:w="614" w:type="dxa"/>
          </w:tcPr>
          <w:p w14:paraId="13DB6E2F" w14:textId="3BE9790C" w:rsidR="004A1C1E" w:rsidRDefault="004875D1" w:rsidP="004A1C1E">
            <w:pPr>
              <w:jc w:val="center"/>
            </w:pPr>
            <w:r>
              <w:t>N</w:t>
            </w:r>
          </w:p>
        </w:tc>
        <w:tc>
          <w:tcPr>
            <w:tcW w:w="614" w:type="dxa"/>
            <w:tcBorders>
              <w:tr2bl w:val="single" w:sz="4" w:space="0" w:color="auto"/>
            </w:tcBorders>
          </w:tcPr>
          <w:p w14:paraId="641EBF56" w14:textId="77777777" w:rsidR="004A1C1E" w:rsidRDefault="004A1C1E" w:rsidP="004A1C1E">
            <w:pPr>
              <w:jc w:val="center"/>
            </w:pPr>
          </w:p>
        </w:tc>
        <w:tc>
          <w:tcPr>
            <w:tcW w:w="614" w:type="dxa"/>
            <w:tcBorders>
              <w:tr2bl w:val="single" w:sz="4" w:space="0" w:color="auto"/>
            </w:tcBorders>
          </w:tcPr>
          <w:p w14:paraId="0A9F4446" w14:textId="77777777" w:rsidR="004A1C1E" w:rsidRDefault="004A1C1E" w:rsidP="004A1C1E">
            <w:pPr>
              <w:jc w:val="center"/>
            </w:pPr>
          </w:p>
        </w:tc>
        <w:tc>
          <w:tcPr>
            <w:tcW w:w="614" w:type="dxa"/>
            <w:tcBorders>
              <w:bottom w:val="single" w:sz="4" w:space="0" w:color="auto"/>
            </w:tcBorders>
          </w:tcPr>
          <w:p w14:paraId="1B0AF8D7" w14:textId="77777777" w:rsidR="004A1C1E" w:rsidRDefault="004A1C1E" w:rsidP="004A1C1E">
            <w:pPr>
              <w:jc w:val="center"/>
            </w:pPr>
          </w:p>
        </w:tc>
        <w:tc>
          <w:tcPr>
            <w:tcW w:w="614" w:type="dxa"/>
            <w:tcBorders>
              <w:bottom w:val="single" w:sz="4" w:space="0" w:color="auto"/>
            </w:tcBorders>
          </w:tcPr>
          <w:p w14:paraId="0EF9078E" w14:textId="77777777" w:rsidR="004A1C1E" w:rsidRDefault="004A1C1E" w:rsidP="004A1C1E">
            <w:pPr>
              <w:jc w:val="center"/>
            </w:pPr>
            <w:r>
              <w:t>N</w:t>
            </w:r>
          </w:p>
        </w:tc>
        <w:tc>
          <w:tcPr>
            <w:tcW w:w="614" w:type="dxa"/>
          </w:tcPr>
          <w:p w14:paraId="02A395F3" w14:textId="77777777" w:rsidR="004A1C1E" w:rsidRDefault="004A1C1E" w:rsidP="004A1C1E">
            <w:pPr>
              <w:jc w:val="center"/>
            </w:pPr>
            <w:r>
              <w:t>Y</w:t>
            </w:r>
          </w:p>
        </w:tc>
        <w:tc>
          <w:tcPr>
            <w:tcW w:w="614" w:type="dxa"/>
          </w:tcPr>
          <w:p w14:paraId="58BC4A11" w14:textId="77777777" w:rsidR="004A1C1E" w:rsidRDefault="004A1C1E" w:rsidP="004A1C1E">
            <w:pPr>
              <w:jc w:val="center"/>
            </w:pPr>
          </w:p>
        </w:tc>
        <w:tc>
          <w:tcPr>
            <w:tcW w:w="614" w:type="dxa"/>
          </w:tcPr>
          <w:p w14:paraId="4A725042" w14:textId="77777777" w:rsidR="004A1C1E" w:rsidRDefault="004A1C1E" w:rsidP="004A1C1E">
            <w:pPr>
              <w:jc w:val="center"/>
            </w:pPr>
            <w:r>
              <w:t>Y</w:t>
            </w:r>
          </w:p>
        </w:tc>
        <w:tc>
          <w:tcPr>
            <w:tcW w:w="614" w:type="dxa"/>
          </w:tcPr>
          <w:p w14:paraId="1E7DDBE8" w14:textId="77777777" w:rsidR="004A1C1E" w:rsidRDefault="004A1C1E" w:rsidP="004A1C1E">
            <w:pPr>
              <w:jc w:val="center"/>
            </w:pPr>
          </w:p>
        </w:tc>
        <w:tc>
          <w:tcPr>
            <w:tcW w:w="1843" w:type="dxa"/>
          </w:tcPr>
          <w:p w14:paraId="5D6A0448" w14:textId="77777777" w:rsidR="004A1C1E" w:rsidRDefault="004A1C1E" w:rsidP="004A1C1E">
            <w:pPr>
              <w:jc w:val="center"/>
            </w:pPr>
          </w:p>
        </w:tc>
      </w:tr>
      <w:tr w:rsidR="004A1C1E" w14:paraId="23603F98" w14:textId="77777777" w:rsidTr="007E02EA">
        <w:trPr>
          <w:trHeight w:val="601"/>
        </w:trPr>
        <w:tc>
          <w:tcPr>
            <w:tcW w:w="2574" w:type="dxa"/>
          </w:tcPr>
          <w:p w14:paraId="12BB6ECE" w14:textId="77777777" w:rsidR="004A1C1E" w:rsidRPr="009D1D1B" w:rsidRDefault="004A1C1E" w:rsidP="004A1C1E">
            <w:pPr>
              <w:rPr>
                <w:sz w:val="18"/>
                <w:szCs w:val="18"/>
              </w:rPr>
            </w:pPr>
            <w:r w:rsidRPr="009D1D1B">
              <w:rPr>
                <w:sz w:val="18"/>
                <w:szCs w:val="18"/>
              </w:rPr>
              <w:t xml:space="preserve">Do </w:t>
            </w:r>
            <w:r>
              <w:rPr>
                <w:sz w:val="18"/>
                <w:szCs w:val="18"/>
              </w:rPr>
              <w:t>reception staff acknowledge every person’s presence on arrival?</w:t>
            </w:r>
          </w:p>
        </w:tc>
        <w:tc>
          <w:tcPr>
            <w:tcW w:w="645" w:type="dxa"/>
          </w:tcPr>
          <w:p w14:paraId="3B9696B3" w14:textId="77777777" w:rsidR="004A1C1E" w:rsidRDefault="004A1C1E" w:rsidP="004A1C1E">
            <w:pPr>
              <w:jc w:val="center"/>
            </w:pPr>
            <w:r>
              <w:t>Y</w:t>
            </w:r>
          </w:p>
        </w:tc>
        <w:tc>
          <w:tcPr>
            <w:tcW w:w="615" w:type="dxa"/>
          </w:tcPr>
          <w:p w14:paraId="1B201DE8" w14:textId="77777777" w:rsidR="004A1C1E" w:rsidRDefault="004A1C1E" w:rsidP="004A1C1E">
            <w:pPr>
              <w:jc w:val="center"/>
            </w:pPr>
          </w:p>
        </w:tc>
        <w:tc>
          <w:tcPr>
            <w:tcW w:w="614" w:type="dxa"/>
          </w:tcPr>
          <w:p w14:paraId="3A280EB2" w14:textId="77777777" w:rsidR="004A1C1E" w:rsidRDefault="004A1C1E" w:rsidP="004A1C1E">
            <w:pPr>
              <w:jc w:val="center"/>
            </w:pPr>
            <w:r>
              <w:t>Y</w:t>
            </w:r>
          </w:p>
        </w:tc>
        <w:tc>
          <w:tcPr>
            <w:tcW w:w="614" w:type="dxa"/>
          </w:tcPr>
          <w:p w14:paraId="2DC88C18" w14:textId="77777777" w:rsidR="004A1C1E" w:rsidRDefault="004A1C1E" w:rsidP="004A1C1E">
            <w:pPr>
              <w:jc w:val="center"/>
            </w:pPr>
          </w:p>
        </w:tc>
        <w:tc>
          <w:tcPr>
            <w:tcW w:w="614" w:type="dxa"/>
          </w:tcPr>
          <w:p w14:paraId="01B34EDD" w14:textId="77777777" w:rsidR="004A1C1E" w:rsidRDefault="004A1C1E" w:rsidP="004A1C1E">
            <w:pPr>
              <w:jc w:val="center"/>
            </w:pPr>
            <w:r>
              <w:t>Y</w:t>
            </w:r>
          </w:p>
        </w:tc>
        <w:tc>
          <w:tcPr>
            <w:tcW w:w="614" w:type="dxa"/>
          </w:tcPr>
          <w:p w14:paraId="56E5151A" w14:textId="77777777" w:rsidR="004A1C1E" w:rsidRDefault="004A1C1E" w:rsidP="004A1C1E">
            <w:pPr>
              <w:jc w:val="center"/>
            </w:pPr>
          </w:p>
        </w:tc>
        <w:tc>
          <w:tcPr>
            <w:tcW w:w="614" w:type="dxa"/>
          </w:tcPr>
          <w:p w14:paraId="2D6775B8" w14:textId="77777777" w:rsidR="004A1C1E" w:rsidRDefault="004A1C1E" w:rsidP="004A1C1E">
            <w:pPr>
              <w:jc w:val="center"/>
            </w:pPr>
            <w:r>
              <w:t>Y</w:t>
            </w:r>
          </w:p>
        </w:tc>
        <w:tc>
          <w:tcPr>
            <w:tcW w:w="614" w:type="dxa"/>
          </w:tcPr>
          <w:p w14:paraId="751BD434" w14:textId="77777777" w:rsidR="004A1C1E" w:rsidRDefault="004A1C1E" w:rsidP="004A1C1E">
            <w:pPr>
              <w:jc w:val="center"/>
            </w:pPr>
          </w:p>
        </w:tc>
        <w:tc>
          <w:tcPr>
            <w:tcW w:w="614" w:type="dxa"/>
          </w:tcPr>
          <w:p w14:paraId="47A8D037" w14:textId="77777777" w:rsidR="004A1C1E" w:rsidRDefault="004A1C1E" w:rsidP="004A1C1E">
            <w:pPr>
              <w:jc w:val="center"/>
            </w:pPr>
            <w:r>
              <w:t>Y</w:t>
            </w:r>
          </w:p>
        </w:tc>
        <w:tc>
          <w:tcPr>
            <w:tcW w:w="614" w:type="dxa"/>
          </w:tcPr>
          <w:p w14:paraId="3248BB9A" w14:textId="77777777" w:rsidR="004A1C1E" w:rsidRDefault="004A1C1E" w:rsidP="004A1C1E">
            <w:pPr>
              <w:jc w:val="center"/>
            </w:pPr>
          </w:p>
        </w:tc>
        <w:tc>
          <w:tcPr>
            <w:tcW w:w="614" w:type="dxa"/>
            <w:tcBorders>
              <w:tr2bl w:val="single" w:sz="4" w:space="0" w:color="auto"/>
            </w:tcBorders>
          </w:tcPr>
          <w:p w14:paraId="2B51D2D2" w14:textId="77777777" w:rsidR="004A1C1E" w:rsidRDefault="004A1C1E" w:rsidP="004A1C1E">
            <w:pPr>
              <w:jc w:val="center"/>
            </w:pPr>
          </w:p>
        </w:tc>
        <w:tc>
          <w:tcPr>
            <w:tcW w:w="614" w:type="dxa"/>
            <w:tcBorders>
              <w:tr2bl w:val="single" w:sz="4" w:space="0" w:color="auto"/>
            </w:tcBorders>
          </w:tcPr>
          <w:p w14:paraId="7D118DE3" w14:textId="77777777" w:rsidR="004A1C1E" w:rsidRDefault="004A1C1E" w:rsidP="004A1C1E">
            <w:pPr>
              <w:jc w:val="center"/>
            </w:pPr>
          </w:p>
        </w:tc>
        <w:tc>
          <w:tcPr>
            <w:tcW w:w="614" w:type="dxa"/>
            <w:tcBorders>
              <w:tr2bl w:val="single" w:sz="4" w:space="0" w:color="auto"/>
            </w:tcBorders>
          </w:tcPr>
          <w:p w14:paraId="257D483C" w14:textId="77777777" w:rsidR="004A1C1E" w:rsidRDefault="004A1C1E" w:rsidP="004A1C1E">
            <w:pPr>
              <w:jc w:val="center"/>
            </w:pPr>
          </w:p>
        </w:tc>
        <w:tc>
          <w:tcPr>
            <w:tcW w:w="614" w:type="dxa"/>
            <w:tcBorders>
              <w:tr2bl w:val="single" w:sz="4" w:space="0" w:color="auto"/>
            </w:tcBorders>
          </w:tcPr>
          <w:p w14:paraId="5248E88F" w14:textId="77777777" w:rsidR="004A1C1E" w:rsidRDefault="004A1C1E" w:rsidP="004A1C1E">
            <w:pPr>
              <w:jc w:val="center"/>
            </w:pPr>
          </w:p>
        </w:tc>
        <w:tc>
          <w:tcPr>
            <w:tcW w:w="614" w:type="dxa"/>
          </w:tcPr>
          <w:p w14:paraId="520E89B8" w14:textId="77777777" w:rsidR="004A1C1E" w:rsidRDefault="004A1C1E" w:rsidP="004A1C1E">
            <w:pPr>
              <w:jc w:val="center"/>
            </w:pPr>
            <w:r>
              <w:t>Y</w:t>
            </w:r>
          </w:p>
        </w:tc>
        <w:tc>
          <w:tcPr>
            <w:tcW w:w="614" w:type="dxa"/>
          </w:tcPr>
          <w:p w14:paraId="12C63488" w14:textId="77777777" w:rsidR="004A1C1E" w:rsidRDefault="004A1C1E" w:rsidP="004A1C1E">
            <w:pPr>
              <w:jc w:val="center"/>
            </w:pPr>
          </w:p>
        </w:tc>
        <w:tc>
          <w:tcPr>
            <w:tcW w:w="614" w:type="dxa"/>
          </w:tcPr>
          <w:p w14:paraId="58DA1355" w14:textId="77777777" w:rsidR="004A1C1E" w:rsidRDefault="004A1C1E" w:rsidP="004A1C1E">
            <w:pPr>
              <w:jc w:val="center"/>
            </w:pPr>
            <w:r>
              <w:t>Y</w:t>
            </w:r>
          </w:p>
        </w:tc>
        <w:tc>
          <w:tcPr>
            <w:tcW w:w="614" w:type="dxa"/>
          </w:tcPr>
          <w:p w14:paraId="41247A1F" w14:textId="77777777" w:rsidR="004A1C1E" w:rsidRDefault="004A1C1E" w:rsidP="004A1C1E">
            <w:pPr>
              <w:jc w:val="center"/>
            </w:pPr>
          </w:p>
        </w:tc>
        <w:tc>
          <w:tcPr>
            <w:tcW w:w="1843" w:type="dxa"/>
          </w:tcPr>
          <w:p w14:paraId="2F6DD3B9" w14:textId="77777777" w:rsidR="004A1C1E" w:rsidRDefault="004A1C1E" w:rsidP="004A1C1E">
            <w:pPr>
              <w:jc w:val="center"/>
            </w:pPr>
          </w:p>
        </w:tc>
      </w:tr>
      <w:tr w:rsidR="004A1C1E" w14:paraId="10E9728F" w14:textId="77777777" w:rsidTr="007E02EA">
        <w:trPr>
          <w:trHeight w:val="799"/>
        </w:trPr>
        <w:tc>
          <w:tcPr>
            <w:tcW w:w="2574" w:type="dxa"/>
          </w:tcPr>
          <w:p w14:paraId="3E746676" w14:textId="77777777" w:rsidR="004A1C1E" w:rsidRDefault="004A1C1E" w:rsidP="004A1C1E">
            <w:r w:rsidRPr="009D1D1B">
              <w:rPr>
                <w:sz w:val="18"/>
                <w:szCs w:val="18"/>
              </w:rPr>
              <w:t>Do ot</w:t>
            </w:r>
            <w:r>
              <w:rPr>
                <w:sz w:val="18"/>
                <w:szCs w:val="18"/>
              </w:rPr>
              <w:t>her areas (beside reception) accessible to clients display Aboriginal symbols of welcome, posters and Aboriginal artwork?</w:t>
            </w:r>
          </w:p>
        </w:tc>
        <w:tc>
          <w:tcPr>
            <w:tcW w:w="645" w:type="dxa"/>
          </w:tcPr>
          <w:p w14:paraId="128B9835" w14:textId="77777777" w:rsidR="004A1C1E" w:rsidRDefault="004A1C1E" w:rsidP="004A1C1E">
            <w:pPr>
              <w:jc w:val="center"/>
            </w:pPr>
            <w:r>
              <w:t>Y</w:t>
            </w:r>
          </w:p>
        </w:tc>
        <w:tc>
          <w:tcPr>
            <w:tcW w:w="615" w:type="dxa"/>
          </w:tcPr>
          <w:p w14:paraId="105AECD8" w14:textId="77777777" w:rsidR="004A1C1E" w:rsidRDefault="004A1C1E" w:rsidP="004A1C1E">
            <w:pPr>
              <w:jc w:val="center"/>
            </w:pPr>
          </w:p>
        </w:tc>
        <w:tc>
          <w:tcPr>
            <w:tcW w:w="614" w:type="dxa"/>
          </w:tcPr>
          <w:p w14:paraId="0B3CC7CE" w14:textId="77777777" w:rsidR="004A1C1E" w:rsidRDefault="004A1C1E" w:rsidP="004A1C1E">
            <w:pPr>
              <w:jc w:val="center"/>
            </w:pPr>
            <w:r>
              <w:t>Y</w:t>
            </w:r>
          </w:p>
        </w:tc>
        <w:tc>
          <w:tcPr>
            <w:tcW w:w="614" w:type="dxa"/>
          </w:tcPr>
          <w:p w14:paraId="35C9D931" w14:textId="77777777" w:rsidR="004A1C1E" w:rsidRDefault="004A1C1E" w:rsidP="004A1C1E">
            <w:pPr>
              <w:jc w:val="center"/>
            </w:pPr>
          </w:p>
        </w:tc>
        <w:tc>
          <w:tcPr>
            <w:tcW w:w="614" w:type="dxa"/>
          </w:tcPr>
          <w:p w14:paraId="1B9DFEDA" w14:textId="77777777" w:rsidR="004A1C1E" w:rsidRDefault="004A1C1E" w:rsidP="004A1C1E">
            <w:pPr>
              <w:jc w:val="center"/>
            </w:pPr>
            <w:r>
              <w:t>Y</w:t>
            </w:r>
          </w:p>
        </w:tc>
        <w:tc>
          <w:tcPr>
            <w:tcW w:w="614" w:type="dxa"/>
          </w:tcPr>
          <w:p w14:paraId="1746A0B4" w14:textId="77777777" w:rsidR="004A1C1E" w:rsidRDefault="004A1C1E" w:rsidP="004A1C1E">
            <w:pPr>
              <w:jc w:val="center"/>
            </w:pPr>
          </w:p>
        </w:tc>
        <w:tc>
          <w:tcPr>
            <w:tcW w:w="614" w:type="dxa"/>
          </w:tcPr>
          <w:p w14:paraId="0B8FD304" w14:textId="77777777" w:rsidR="004A1C1E" w:rsidRDefault="004A1C1E" w:rsidP="004A1C1E">
            <w:pPr>
              <w:jc w:val="center"/>
            </w:pPr>
            <w:r>
              <w:t>Y</w:t>
            </w:r>
          </w:p>
        </w:tc>
        <w:tc>
          <w:tcPr>
            <w:tcW w:w="614" w:type="dxa"/>
          </w:tcPr>
          <w:p w14:paraId="279EE7B8" w14:textId="77777777" w:rsidR="004A1C1E" w:rsidRDefault="004A1C1E" w:rsidP="004A1C1E">
            <w:pPr>
              <w:jc w:val="center"/>
            </w:pPr>
          </w:p>
        </w:tc>
        <w:tc>
          <w:tcPr>
            <w:tcW w:w="614" w:type="dxa"/>
          </w:tcPr>
          <w:p w14:paraId="162C3837" w14:textId="77777777" w:rsidR="004A1C1E" w:rsidRDefault="004A1C1E" w:rsidP="004A1C1E">
            <w:pPr>
              <w:jc w:val="center"/>
            </w:pPr>
            <w:r>
              <w:t>Y</w:t>
            </w:r>
          </w:p>
        </w:tc>
        <w:tc>
          <w:tcPr>
            <w:tcW w:w="614" w:type="dxa"/>
          </w:tcPr>
          <w:p w14:paraId="39755C90" w14:textId="77777777" w:rsidR="004A1C1E" w:rsidRDefault="004A1C1E" w:rsidP="004A1C1E">
            <w:pPr>
              <w:jc w:val="center"/>
            </w:pPr>
          </w:p>
        </w:tc>
        <w:tc>
          <w:tcPr>
            <w:tcW w:w="614" w:type="dxa"/>
            <w:tcBorders>
              <w:tr2bl w:val="single" w:sz="4" w:space="0" w:color="auto"/>
            </w:tcBorders>
          </w:tcPr>
          <w:p w14:paraId="666CDE32" w14:textId="77777777" w:rsidR="004A1C1E" w:rsidRDefault="004A1C1E" w:rsidP="004A1C1E">
            <w:pPr>
              <w:jc w:val="center"/>
            </w:pPr>
          </w:p>
        </w:tc>
        <w:tc>
          <w:tcPr>
            <w:tcW w:w="614" w:type="dxa"/>
            <w:tcBorders>
              <w:tr2bl w:val="single" w:sz="4" w:space="0" w:color="auto"/>
            </w:tcBorders>
          </w:tcPr>
          <w:p w14:paraId="799514DA" w14:textId="77777777" w:rsidR="004A1C1E" w:rsidRDefault="004A1C1E" w:rsidP="004A1C1E">
            <w:pPr>
              <w:jc w:val="center"/>
            </w:pPr>
          </w:p>
        </w:tc>
        <w:tc>
          <w:tcPr>
            <w:tcW w:w="614" w:type="dxa"/>
          </w:tcPr>
          <w:p w14:paraId="674DF697" w14:textId="77777777" w:rsidR="004A1C1E" w:rsidRDefault="004A1C1E" w:rsidP="004A1C1E">
            <w:pPr>
              <w:jc w:val="center"/>
            </w:pPr>
            <w:r>
              <w:t>Y</w:t>
            </w:r>
          </w:p>
        </w:tc>
        <w:tc>
          <w:tcPr>
            <w:tcW w:w="614" w:type="dxa"/>
          </w:tcPr>
          <w:p w14:paraId="34F9E163" w14:textId="77777777" w:rsidR="004A1C1E" w:rsidRDefault="004A1C1E" w:rsidP="004A1C1E">
            <w:pPr>
              <w:jc w:val="center"/>
            </w:pPr>
          </w:p>
        </w:tc>
        <w:tc>
          <w:tcPr>
            <w:tcW w:w="614" w:type="dxa"/>
          </w:tcPr>
          <w:p w14:paraId="71486755" w14:textId="77777777" w:rsidR="004A1C1E" w:rsidRDefault="004A1C1E" w:rsidP="004A1C1E">
            <w:pPr>
              <w:jc w:val="center"/>
            </w:pPr>
            <w:r>
              <w:t>Y</w:t>
            </w:r>
          </w:p>
        </w:tc>
        <w:tc>
          <w:tcPr>
            <w:tcW w:w="614" w:type="dxa"/>
          </w:tcPr>
          <w:p w14:paraId="01B115F4" w14:textId="77777777" w:rsidR="004A1C1E" w:rsidRDefault="004A1C1E" w:rsidP="004A1C1E">
            <w:pPr>
              <w:jc w:val="center"/>
            </w:pPr>
          </w:p>
        </w:tc>
        <w:tc>
          <w:tcPr>
            <w:tcW w:w="614" w:type="dxa"/>
          </w:tcPr>
          <w:p w14:paraId="01A3DEAD" w14:textId="77777777" w:rsidR="004A1C1E" w:rsidRDefault="004A1C1E" w:rsidP="004A1C1E">
            <w:pPr>
              <w:jc w:val="center"/>
            </w:pPr>
            <w:r>
              <w:t>Y</w:t>
            </w:r>
          </w:p>
        </w:tc>
        <w:tc>
          <w:tcPr>
            <w:tcW w:w="614" w:type="dxa"/>
          </w:tcPr>
          <w:p w14:paraId="06A24CB3" w14:textId="77777777" w:rsidR="004A1C1E" w:rsidRDefault="004A1C1E" w:rsidP="004A1C1E">
            <w:pPr>
              <w:jc w:val="center"/>
            </w:pPr>
          </w:p>
        </w:tc>
        <w:tc>
          <w:tcPr>
            <w:tcW w:w="1843" w:type="dxa"/>
          </w:tcPr>
          <w:p w14:paraId="1B651BD5" w14:textId="77777777" w:rsidR="004A1C1E" w:rsidRDefault="004A1C1E" w:rsidP="004A1C1E">
            <w:pPr>
              <w:jc w:val="center"/>
            </w:pPr>
          </w:p>
        </w:tc>
      </w:tr>
      <w:tr w:rsidR="004A1C1E" w14:paraId="3D8CD0D5" w14:textId="77777777" w:rsidTr="007E02EA">
        <w:trPr>
          <w:trHeight w:val="755"/>
        </w:trPr>
        <w:tc>
          <w:tcPr>
            <w:tcW w:w="2574" w:type="dxa"/>
          </w:tcPr>
          <w:p w14:paraId="66DC9C22" w14:textId="77777777" w:rsidR="004A1C1E" w:rsidRPr="009D1D1B" w:rsidRDefault="004A1C1E" w:rsidP="004A1C1E">
            <w:pPr>
              <w:rPr>
                <w:sz w:val="18"/>
                <w:szCs w:val="18"/>
              </w:rPr>
            </w:pPr>
            <w:r w:rsidRPr="009D1D1B">
              <w:rPr>
                <w:sz w:val="18"/>
                <w:szCs w:val="18"/>
              </w:rPr>
              <w:t xml:space="preserve">Do </w:t>
            </w:r>
            <w:r>
              <w:rPr>
                <w:sz w:val="18"/>
                <w:szCs w:val="18"/>
              </w:rPr>
              <w:t>other areas (beside reception) accessible to clients have Aboriginal specific information pamphlets promoting Merri or other services?</w:t>
            </w:r>
          </w:p>
        </w:tc>
        <w:tc>
          <w:tcPr>
            <w:tcW w:w="645" w:type="dxa"/>
            <w:tcBorders>
              <w:bottom w:val="single" w:sz="4" w:space="0" w:color="auto"/>
            </w:tcBorders>
          </w:tcPr>
          <w:p w14:paraId="385EA96E" w14:textId="77777777" w:rsidR="004A1C1E" w:rsidRDefault="004A1C1E" w:rsidP="004A1C1E">
            <w:pPr>
              <w:jc w:val="center"/>
            </w:pPr>
            <w:r>
              <w:t>Y</w:t>
            </w:r>
          </w:p>
        </w:tc>
        <w:tc>
          <w:tcPr>
            <w:tcW w:w="615" w:type="dxa"/>
            <w:tcBorders>
              <w:bottom w:val="single" w:sz="4" w:space="0" w:color="auto"/>
            </w:tcBorders>
          </w:tcPr>
          <w:p w14:paraId="2296BC13" w14:textId="77777777" w:rsidR="004A1C1E" w:rsidRDefault="004A1C1E" w:rsidP="004A1C1E">
            <w:pPr>
              <w:jc w:val="center"/>
            </w:pPr>
          </w:p>
        </w:tc>
        <w:tc>
          <w:tcPr>
            <w:tcW w:w="614" w:type="dxa"/>
            <w:tcBorders>
              <w:bottom w:val="single" w:sz="4" w:space="0" w:color="auto"/>
            </w:tcBorders>
          </w:tcPr>
          <w:p w14:paraId="0BB9F9F3" w14:textId="77777777" w:rsidR="004A1C1E" w:rsidRDefault="004A1C1E" w:rsidP="004A1C1E">
            <w:pPr>
              <w:jc w:val="center"/>
            </w:pPr>
            <w:r>
              <w:t>Y</w:t>
            </w:r>
          </w:p>
        </w:tc>
        <w:tc>
          <w:tcPr>
            <w:tcW w:w="614" w:type="dxa"/>
            <w:tcBorders>
              <w:bottom w:val="single" w:sz="4" w:space="0" w:color="auto"/>
            </w:tcBorders>
          </w:tcPr>
          <w:p w14:paraId="78B698F8" w14:textId="77777777" w:rsidR="004A1C1E" w:rsidRDefault="004A1C1E" w:rsidP="004A1C1E">
            <w:pPr>
              <w:jc w:val="center"/>
            </w:pPr>
          </w:p>
        </w:tc>
        <w:tc>
          <w:tcPr>
            <w:tcW w:w="614" w:type="dxa"/>
            <w:tcBorders>
              <w:bottom w:val="single" w:sz="4" w:space="0" w:color="auto"/>
            </w:tcBorders>
          </w:tcPr>
          <w:p w14:paraId="10175D0E" w14:textId="77777777" w:rsidR="004A1C1E" w:rsidRDefault="004A1C1E" w:rsidP="004A1C1E">
            <w:pPr>
              <w:jc w:val="center"/>
            </w:pPr>
            <w:r>
              <w:t>Y</w:t>
            </w:r>
          </w:p>
        </w:tc>
        <w:tc>
          <w:tcPr>
            <w:tcW w:w="614" w:type="dxa"/>
            <w:tcBorders>
              <w:bottom w:val="single" w:sz="4" w:space="0" w:color="auto"/>
            </w:tcBorders>
          </w:tcPr>
          <w:p w14:paraId="6B599868" w14:textId="77777777" w:rsidR="004A1C1E" w:rsidRDefault="004A1C1E" w:rsidP="004A1C1E">
            <w:pPr>
              <w:jc w:val="center"/>
            </w:pPr>
          </w:p>
        </w:tc>
        <w:tc>
          <w:tcPr>
            <w:tcW w:w="614" w:type="dxa"/>
            <w:tcBorders>
              <w:bottom w:val="single" w:sz="4" w:space="0" w:color="auto"/>
            </w:tcBorders>
          </w:tcPr>
          <w:p w14:paraId="6738C211" w14:textId="77777777" w:rsidR="004A1C1E" w:rsidRDefault="004A1C1E" w:rsidP="004A1C1E">
            <w:pPr>
              <w:jc w:val="center"/>
            </w:pPr>
            <w:r>
              <w:t>Y</w:t>
            </w:r>
          </w:p>
        </w:tc>
        <w:tc>
          <w:tcPr>
            <w:tcW w:w="614" w:type="dxa"/>
            <w:tcBorders>
              <w:bottom w:val="single" w:sz="4" w:space="0" w:color="auto"/>
            </w:tcBorders>
          </w:tcPr>
          <w:p w14:paraId="077A02C9" w14:textId="77777777" w:rsidR="004A1C1E" w:rsidRDefault="004A1C1E" w:rsidP="004A1C1E">
            <w:pPr>
              <w:jc w:val="center"/>
            </w:pPr>
          </w:p>
        </w:tc>
        <w:tc>
          <w:tcPr>
            <w:tcW w:w="614" w:type="dxa"/>
            <w:tcBorders>
              <w:bottom w:val="single" w:sz="4" w:space="0" w:color="auto"/>
            </w:tcBorders>
          </w:tcPr>
          <w:p w14:paraId="6EC98F1D" w14:textId="10A5C158" w:rsidR="004A1C1E" w:rsidRDefault="004A1C1E" w:rsidP="004A1C1E">
            <w:pPr>
              <w:jc w:val="center"/>
            </w:pPr>
          </w:p>
        </w:tc>
        <w:tc>
          <w:tcPr>
            <w:tcW w:w="614" w:type="dxa"/>
            <w:tcBorders>
              <w:bottom w:val="single" w:sz="4" w:space="0" w:color="auto"/>
            </w:tcBorders>
          </w:tcPr>
          <w:p w14:paraId="45845148" w14:textId="41F7132D" w:rsidR="004A1C1E" w:rsidRDefault="004875D1" w:rsidP="004A1C1E">
            <w:pPr>
              <w:jc w:val="center"/>
            </w:pPr>
            <w:r>
              <w:t>N</w:t>
            </w:r>
          </w:p>
        </w:tc>
        <w:tc>
          <w:tcPr>
            <w:tcW w:w="614" w:type="dxa"/>
            <w:tcBorders>
              <w:tr2bl w:val="single" w:sz="4" w:space="0" w:color="auto"/>
            </w:tcBorders>
          </w:tcPr>
          <w:p w14:paraId="002F19D7" w14:textId="77777777" w:rsidR="004A1C1E" w:rsidRDefault="004A1C1E" w:rsidP="004A1C1E">
            <w:pPr>
              <w:jc w:val="center"/>
            </w:pPr>
          </w:p>
        </w:tc>
        <w:tc>
          <w:tcPr>
            <w:tcW w:w="614" w:type="dxa"/>
            <w:tcBorders>
              <w:tr2bl w:val="single" w:sz="4" w:space="0" w:color="auto"/>
            </w:tcBorders>
          </w:tcPr>
          <w:p w14:paraId="29FF090D" w14:textId="77777777" w:rsidR="004A1C1E" w:rsidRDefault="004A1C1E" w:rsidP="004A1C1E">
            <w:pPr>
              <w:jc w:val="center"/>
            </w:pPr>
          </w:p>
        </w:tc>
        <w:tc>
          <w:tcPr>
            <w:tcW w:w="614" w:type="dxa"/>
            <w:tcBorders>
              <w:bottom w:val="single" w:sz="4" w:space="0" w:color="auto"/>
            </w:tcBorders>
          </w:tcPr>
          <w:p w14:paraId="380AF730" w14:textId="77777777" w:rsidR="004A1C1E" w:rsidRDefault="004A1C1E" w:rsidP="004A1C1E">
            <w:pPr>
              <w:jc w:val="center"/>
            </w:pPr>
          </w:p>
        </w:tc>
        <w:tc>
          <w:tcPr>
            <w:tcW w:w="614" w:type="dxa"/>
            <w:tcBorders>
              <w:bottom w:val="single" w:sz="4" w:space="0" w:color="auto"/>
            </w:tcBorders>
          </w:tcPr>
          <w:p w14:paraId="17B9CEE5" w14:textId="77777777" w:rsidR="004A1C1E" w:rsidRDefault="004A1C1E" w:rsidP="004A1C1E">
            <w:pPr>
              <w:jc w:val="center"/>
            </w:pPr>
            <w:r>
              <w:t>N</w:t>
            </w:r>
          </w:p>
        </w:tc>
        <w:tc>
          <w:tcPr>
            <w:tcW w:w="614" w:type="dxa"/>
            <w:tcBorders>
              <w:bottom w:val="single" w:sz="4" w:space="0" w:color="auto"/>
            </w:tcBorders>
          </w:tcPr>
          <w:p w14:paraId="4E42F497" w14:textId="77777777" w:rsidR="004A1C1E" w:rsidRDefault="004A1C1E" w:rsidP="004A1C1E">
            <w:pPr>
              <w:jc w:val="center"/>
            </w:pPr>
            <w:r>
              <w:t>Y</w:t>
            </w:r>
          </w:p>
        </w:tc>
        <w:tc>
          <w:tcPr>
            <w:tcW w:w="614" w:type="dxa"/>
            <w:tcBorders>
              <w:bottom w:val="single" w:sz="4" w:space="0" w:color="auto"/>
            </w:tcBorders>
          </w:tcPr>
          <w:p w14:paraId="79AE370B" w14:textId="77777777" w:rsidR="004A1C1E" w:rsidRDefault="004A1C1E" w:rsidP="004A1C1E">
            <w:pPr>
              <w:jc w:val="center"/>
            </w:pPr>
          </w:p>
        </w:tc>
        <w:tc>
          <w:tcPr>
            <w:tcW w:w="614" w:type="dxa"/>
            <w:tcBorders>
              <w:bottom w:val="single" w:sz="4" w:space="0" w:color="auto"/>
            </w:tcBorders>
          </w:tcPr>
          <w:p w14:paraId="2B829A4E" w14:textId="77777777" w:rsidR="004A1C1E" w:rsidRDefault="004A1C1E" w:rsidP="004A1C1E">
            <w:pPr>
              <w:jc w:val="center"/>
            </w:pPr>
            <w:r>
              <w:t>Y</w:t>
            </w:r>
          </w:p>
        </w:tc>
        <w:tc>
          <w:tcPr>
            <w:tcW w:w="614" w:type="dxa"/>
            <w:tcBorders>
              <w:bottom w:val="single" w:sz="4" w:space="0" w:color="auto"/>
            </w:tcBorders>
          </w:tcPr>
          <w:p w14:paraId="4C667F2C" w14:textId="77777777" w:rsidR="004A1C1E" w:rsidRDefault="004A1C1E" w:rsidP="004A1C1E">
            <w:pPr>
              <w:jc w:val="center"/>
            </w:pPr>
          </w:p>
        </w:tc>
        <w:tc>
          <w:tcPr>
            <w:tcW w:w="1843" w:type="dxa"/>
          </w:tcPr>
          <w:p w14:paraId="132996D9" w14:textId="77777777" w:rsidR="004A1C1E" w:rsidRDefault="004A1C1E" w:rsidP="004A1C1E">
            <w:pPr>
              <w:jc w:val="center"/>
            </w:pPr>
          </w:p>
        </w:tc>
      </w:tr>
      <w:tr w:rsidR="009D756A" w14:paraId="658A5AEA" w14:textId="77777777" w:rsidTr="007E02EA">
        <w:trPr>
          <w:trHeight w:val="799"/>
        </w:trPr>
        <w:tc>
          <w:tcPr>
            <w:tcW w:w="2574" w:type="dxa"/>
          </w:tcPr>
          <w:p w14:paraId="5E345897" w14:textId="77777777" w:rsidR="004A1C1E" w:rsidRPr="009D1D1B" w:rsidRDefault="004A1C1E" w:rsidP="004A1C1E">
            <w:pPr>
              <w:rPr>
                <w:sz w:val="18"/>
                <w:szCs w:val="18"/>
              </w:rPr>
            </w:pPr>
            <w:r w:rsidRPr="009D1D1B">
              <w:rPr>
                <w:sz w:val="18"/>
                <w:szCs w:val="18"/>
              </w:rPr>
              <w:t>Points</w:t>
            </w:r>
            <w:r>
              <w:rPr>
                <w:sz w:val="18"/>
                <w:szCs w:val="18"/>
              </w:rPr>
              <w:t xml:space="preserve"> tally</w:t>
            </w:r>
          </w:p>
        </w:tc>
        <w:tc>
          <w:tcPr>
            <w:tcW w:w="645" w:type="dxa"/>
            <w:tcBorders>
              <w:bottom w:val="single" w:sz="4" w:space="0" w:color="auto"/>
              <w:right w:val="nil"/>
            </w:tcBorders>
          </w:tcPr>
          <w:p w14:paraId="19377133" w14:textId="19419BE2" w:rsidR="004A1C1E" w:rsidRDefault="009D756A" w:rsidP="009D756A">
            <w:pPr>
              <w:jc w:val="center"/>
            </w:pPr>
            <w:r>
              <w:t>9/9</w:t>
            </w:r>
          </w:p>
        </w:tc>
        <w:tc>
          <w:tcPr>
            <w:tcW w:w="615" w:type="dxa"/>
            <w:tcBorders>
              <w:left w:val="nil"/>
              <w:bottom w:val="single" w:sz="4" w:space="0" w:color="auto"/>
            </w:tcBorders>
          </w:tcPr>
          <w:p w14:paraId="7EFE6AEB" w14:textId="0A5415E9" w:rsidR="004A1C1E" w:rsidRDefault="004A1C1E" w:rsidP="009D756A">
            <w:pPr>
              <w:jc w:val="center"/>
            </w:pPr>
          </w:p>
        </w:tc>
        <w:tc>
          <w:tcPr>
            <w:tcW w:w="614" w:type="dxa"/>
            <w:tcBorders>
              <w:right w:val="nil"/>
            </w:tcBorders>
          </w:tcPr>
          <w:p w14:paraId="0158BED3" w14:textId="479FAE5D" w:rsidR="004A1C1E" w:rsidRDefault="009D756A" w:rsidP="004A1C1E">
            <w:pPr>
              <w:jc w:val="center"/>
            </w:pPr>
            <w:r>
              <w:t>8/9</w:t>
            </w:r>
          </w:p>
        </w:tc>
        <w:tc>
          <w:tcPr>
            <w:tcW w:w="614" w:type="dxa"/>
            <w:tcBorders>
              <w:left w:val="nil"/>
            </w:tcBorders>
          </w:tcPr>
          <w:p w14:paraId="449D4519" w14:textId="77777777" w:rsidR="004A1C1E" w:rsidRDefault="004A1C1E" w:rsidP="004A1C1E">
            <w:pPr>
              <w:jc w:val="center"/>
            </w:pPr>
          </w:p>
        </w:tc>
        <w:tc>
          <w:tcPr>
            <w:tcW w:w="614" w:type="dxa"/>
            <w:tcBorders>
              <w:right w:val="nil"/>
            </w:tcBorders>
          </w:tcPr>
          <w:p w14:paraId="60709C82" w14:textId="4DB97803" w:rsidR="004A1C1E" w:rsidRDefault="009D756A" w:rsidP="004A1C1E">
            <w:pPr>
              <w:jc w:val="center"/>
            </w:pPr>
            <w:r>
              <w:t>9/9</w:t>
            </w:r>
          </w:p>
        </w:tc>
        <w:tc>
          <w:tcPr>
            <w:tcW w:w="614" w:type="dxa"/>
            <w:tcBorders>
              <w:left w:val="nil"/>
            </w:tcBorders>
          </w:tcPr>
          <w:p w14:paraId="5B311705" w14:textId="77777777" w:rsidR="004A1C1E" w:rsidRDefault="004A1C1E" w:rsidP="004A1C1E">
            <w:pPr>
              <w:jc w:val="center"/>
            </w:pPr>
          </w:p>
        </w:tc>
        <w:tc>
          <w:tcPr>
            <w:tcW w:w="614" w:type="dxa"/>
            <w:tcBorders>
              <w:right w:val="nil"/>
            </w:tcBorders>
          </w:tcPr>
          <w:p w14:paraId="054CF4F6" w14:textId="25C0F625" w:rsidR="004A1C1E" w:rsidRDefault="009D756A" w:rsidP="004A1C1E">
            <w:pPr>
              <w:jc w:val="center"/>
            </w:pPr>
            <w:r>
              <w:t>9/9</w:t>
            </w:r>
          </w:p>
        </w:tc>
        <w:tc>
          <w:tcPr>
            <w:tcW w:w="614" w:type="dxa"/>
            <w:tcBorders>
              <w:left w:val="nil"/>
            </w:tcBorders>
          </w:tcPr>
          <w:p w14:paraId="745E222F" w14:textId="77777777" w:rsidR="004A1C1E" w:rsidRDefault="004A1C1E" w:rsidP="004A1C1E">
            <w:pPr>
              <w:jc w:val="center"/>
            </w:pPr>
          </w:p>
        </w:tc>
        <w:tc>
          <w:tcPr>
            <w:tcW w:w="614" w:type="dxa"/>
            <w:tcBorders>
              <w:right w:val="nil"/>
            </w:tcBorders>
          </w:tcPr>
          <w:p w14:paraId="5A525457" w14:textId="527FECA1" w:rsidR="004A1C1E" w:rsidRDefault="004875D1" w:rsidP="004A1C1E">
            <w:pPr>
              <w:jc w:val="center"/>
            </w:pPr>
            <w:r>
              <w:t>6</w:t>
            </w:r>
            <w:r w:rsidR="009D756A">
              <w:t>/9</w:t>
            </w:r>
          </w:p>
        </w:tc>
        <w:tc>
          <w:tcPr>
            <w:tcW w:w="614" w:type="dxa"/>
            <w:tcBorders>
              <w:left w:val="nil"/>
            </w:tcBorders>
          </w:tcPr>
          <w:p w14:paraId="237A83C5" w14:textId="77777777" w:rsidR="004A1C1E" w:rsidRDefault="004A1C1E" w:rsidP="004A1C1E">
            <w:pPr>
              <w:jc w:val="center"/>
            </w:pPr>
          </w:p>
        </w:tc>
        <w:tc>
          <w:tcPr>
            <w:tcW w:w="614" w:type="dxa"/>
            <w:tcBorders>
              <w:tr2bl w:val="single" w:sz="4" w:space="0" w:color="auto"/>
            </w:tcBorders>
          </w:tcPr>
          <w:p w14:paraId="2E1DE134" w14:textId="77777777" w:rsidR="004A1C1E" w:rsidRDefault="004A1C1E" w:rsidP="004A1C1E">
            <w:pPr>
              <w:jc w:val="center"/>
            </w:pPr>
          </w:p>
        </w:tc>
        <w:tc>
          <w:tcPr>
            <w:tcW w:w="614" w:type="dxa"/>
            <w:tcBorders>
              <w:tr2bl w:val="single" w:sz="4" w:space="0" w:color="auto"/>
            </w:tcBorders>
          </w:tcPr>
          <w:p w14:paraId="4B554A0D" w14:textId="77777777" w:rsidR="004A1C1E" w:rsidRDefault="004A1C1E" w:rsidP="004A1C1E">
            <w:pPr>
              <w:jc w:val="center"/>
            </w:pPr>
          </w:p>
        </w:tc>
        <w:tc>
          <w:tcPr>
            <w:tcW w:w="614" w:type="dxa"/>
            <w:tcBorders>
              <w:right w:val="nil"/>
            </w:tcBorders>
          </w:tcPr>
          <w:p w14:paraId="2206BD79" w14:textId="3B28D6BE" w:rsidR="004A1C1E" w:rsidRDefault="009D756A" w:rsidP="004A1C1E">
            <w:pPr>
              <w:jc w:val="center"/>
            </w:pPr>
            <w:r>
              <w:t>3/</w:t>
            </w:r>
            <w:r w:rsidR="003F66F9">
              <w:t>9</w:t>
            </w:r>
          </w:p>
        </w:tc>
        <w:tc>
          <w:tcPr>
            <w:tcW w:w="614" w:type="dxa"/>
            <w:tcBorders>
              <w:left w:val="nil"/>
            </w:tcBorders>
          </w:tcPr>
          <w:p w14:paraId="779FA23F" w14:textId="77777777" w:rsidR="004A1C1E" w:rsidRDefault="004A1C1E" w:rsidP="004A1C1E">
            <w:pPr>
              <w:jc w:val="center"/>
            </w:pPr>
          </w:p>
        </w:tc>
        <w:tc>
          <w:tcPr>
            <w:tcW w:w="614" w:type="dxa"/>
            <w:tcBorders>
              <w:right w:val="nil"/>
            </w:tcBorders>
          </w:tcPr>
          <w:p w14:paraId="42203C2E" w14:textId="0FD94E51" w:rsidR="004A1C1E" w:rsidRDefault="009D756A" w:rsidP="004A1C1E">
            <w:pPr>
              <w:jc w:val="center"/>
            </w:pPr>
            <w:r>
              <w:t>9/9</w:t>
            </w:r>
          </w:p>
        </w:tc>
        <w:tc>
          <w:tcPr>
            <w:tcW w:w="614" w:type="dxa"/>
            <w:tcBorders>
              <w:left w:val="nil"/>
            </w:tcBorders>
          </w:tcPr>
          <w:p w14:paraId="69B17CC3" w14:textId="77777777" w:rsidR="004A1C1E" w:rsidRDefault="004A1C1E" w:rsidP="004A1C1E">
            <w:pPr>
              <w:jc w:val="center"/>
            </w:pPr>
          </w:p>
        </w:tc>
        <w:tc>
          <w:tcPr>
            <w:tcW w:w="614" w:type="dxa"/>
            <w:tcBorders>
              <w:right w:val="nil"/>
            </w:tcBorders>
          </w:tcPr>
          <w:p w14:paraId="590C2CB0" w14:textId="41F39B8C" w:rsidR="004A1C1E" w:rsidRDefault="009D756A" w:rsidP="004A1C1E">
            <w:pPr>
              <w:jc w:val="center"/>
            </w:pPr>
            <w:r>
              <w:t>9/9</w:t>
            </w:r>
          </w:p>
        </w:tc>
        <w:tc>
          <w:tcPr>
            <w:tcW w:w="614" w:type="dxa"/>
            <w:tcBorders>
              <w:left w:val="nil"/>
            </w:tcBorders>
          </w:tcPr>
          <w:p w14:paraId="431B52B3" w14:textId="77777777" w:rsidR="004A1C1E" w:rsidRDefault="004A1C1E" w:rsidP="004A1C1E">
            <w:pPr>
              <w:jc w:val="center"/>
            </w:pPr>
          </w:p>
        </w:tc>
        <w:tc>
          <w:tcPr>
            <w:tcW w:w="1843" w:type="dxa"/>
          </w:tcPr>
          <w:p w14:paraId="0A40730C" w14:textId="77777777" w:rsidR="004A1C1E" w:rsidRDefault="004A1C1E" w:rsidP="004A1C1E">
            <w:pPr>
              <w:jc w:val="center"/>
            </w:pPr>
          </w:p>
        </w:tc>
      </w:tr>
    </w:tbl>
    <w:p w14:paraId="61F768B0" w14:textId="140D949E" w:rsidR="004A1C1E" w:rsidRDefault="007E02EA">
      <w:r w:rsidRPr="009D756A">
        <w:rPr>
          <w:rFonts w:ascii="Calibri" w:eastAsia="Calibri" w:hAnsi="Calibri" w:cs="Times New Roman"/>
          <w:b/>
        </w:rPr>
        <w:t xml:space="preserve">* </w:t>
      </w:r>
      <w:r w:rsidRPr="009D756A">
        <w:rPr>
          <w:rFonts w:ascii="Calibri" w:eastAsia="Calibri" w:hAnsi="Calibri" w:cs="Times New Roman"/>
        </w:rPr>
        <w:t>N/A – no waiting room/reception</w:t>
      </w:r>
    </w:p>
    <w:p w14:paraId="3E5B8BE5" w14:textId="163202B5" w:rsidR="006C0B40" w:rsidRPr="006C0B40" w:rsidRDefault="006C0B40">
      <w:pPr>
        <w:rPr>
          <w:b/>
          <w:bCs/>
        </w:rPr>
      </w:pPr>
      <w:r>
        <w:lastRenderedPageBreak/>
        <w:tab/>
      </w:r>
      <w:r w:rsidRPr="006C0B40">
        <w:rPr>
          <w:b/>
          <w:bCs/>
        </w:rPr>
        <w:t>Creating a Welcoming Environment – Site Audit report 2022</w:t>
      </w:r>
    </w:p>
    <w:p w14:paraId="6B968E5E" w14:textId="1481F05F" w:rsidR="00D23AEB" w:rsidRDefault="00D23AEB" w:rsidP="00D23AEB">
      <w:pPr>
        <w:spacing w:after="0" w:line="276" w:lineRule="auto"/>
        <w:ind w:left="720" w:right="-613"/>
        <w:rPr>
          <w:rFonts w:ascii="Calibri" w:eastAsia="Calibri" w:hAnsi="Calibri" w:cs="Times New Roman"/>
        </w:rPr>
      </w:pPr>
      <w:r w:rsidRPr="00D23AEB">
        <w:rPr>
          <w:rFonts w:ascii="Calibri" w:eastAsia="Calibri" w:hAnsi="Calibri" w:cs="Times New Roman"/>
        </w:rPr>
        <w:t xml:space="preserve">Site audits were conducted across </w:t>
      </w:r>
      <w:r w:rsidR="004B5BBA">
        <w:rPr>
          <w:rFonts w:ascii="Calibri" w:eastAsia="Calibri" w:hAnsi="Calibri" w:cs="Times New Roman"/>
        </w:rPr>
        <w:t>8</w:t>
      </w:r>
      <w:r w:rsidRPr="00D23AEB">
        <w:rPr>
          <w:rFonts w:ascii="Calibri" w:eastAsia="Calibri" w:hAnsi="Calibri" w:cs="Times New Roman"/>
        </w:rPr>
        <w:t xml:space="preserve"> Merri Health metropolitan sites in </w:t>
      </w:r>
      <w:r>
        <w:rPr>
          <w:rFonts w:ascii="Calibri" w:eastAsia="Calibri" w:hAnsi="Calibri" w:cs="Times New Roman"/>
        </w:rPr>
        <w:t>January 2022</w:t>
      </w:r>
      <w:r w:rsidRPr="00D23AEB">
        <w:rPr>
          <w:rFonts w:ascii="Calibri" w:eastAsia="Calibri" w:hAnsi="Calibri" w:cs="Times New Roman"/>
        </w:rPr>
        <w:t xml:space="preserve">. The </w:t>
      </w:r>
      <w:r>
        <w:rPr>
          <w:rFonts w:ascii="Calibri" w:eastAsia="Calibri" w:hAnsi="Calibri" w:cs="Times New Roman"/>
        </w:rPr>
        <w:t>Wangaratta site</w:t>
      </w:r>
      <w:r w:rsidRPr="00D23AEB">
        <w:rPr>
          <w:rFonts w:ascii="Calibri" w:eastAsia="Calibri" w:hAnsi="Calibri" w:cs="Times New Roman"/>
        </w:rPr>
        <w:t xml:space="preserve"> was not audited </w:t>
      </w:r>
      <w:r w:rsidR="00251DEA">
        <w:rPr>
          <w:rFonts w:ascii="Calibri" w:eastAsia="Calibri" w:hAnsi="Calibri" w:cs="Times New Roman"/>
        </w:rPr>
        <w:t xml:space="preserve">due to timing concerns, it will be assessed </w:t>
      </w:r>
      <w:r w:rsidR="006C0B40">
        <w:rPr>
          <w:rFonts w:ascii="Calibri" w:eastAsia="Calibri" w:hAnsi="Calibri" w:cs="Times New Roman"/>
        </w:rPr>
        <w:t>later in</w:t>
      </w:r>
      <w:r w:rsidR="000016F2">
        <w:rPr>
          <w:rFonts w:ascii="Calibri" w:eastAsia="Calibri" w:hAnsi="Calibri" w:cs="Times New Roman"/>
        </w:rPr>
        <w:t xml:space="preserve"> 2022</w:t>
      </w:r>
      <w:r w:rsidR="006C0B40">
        <w:rPr>
          <w:rFonts w:ascii="Calibri" w:eastAsia="Calibri" w:hAnsi="Calibri" w:cs="Times New Roman"/>
        </w:rPr>
        <w:t xml:space="preserve">. Chifley Dr level 1 and 2 </w:t>
      </w:r>
      <w:r w:rsidR="000C12AF">
        <w:rPr>
          <w:rFonts w:ascii="Calibri" w:eastAsia="Calibri" w:hAnsi="Calibri" w:cs="Times New Roman"/>
        </w:rPr>
        <w:t>in Preston were assessed as one s</w:t>
      </w:r>
      <w:r w:rsidR="004B5BBA">
        <w:rPr>
          <w:rFonts w:ascii="Calibri" w:eastAsia="Calibri" w:hAnsi="Calibri" w:cs="Times New Roman"/>
        </w:rPr>
        <w:t>ite.</w:t>
      </w:r>
    </w:p>
    <w:p w14:paraId="7BC0B340" w14:textId="2AA99E61" w:rsidR="009D756A" w:rsidRDefault="009D756A" w:rsidP="00D23AEB">
      <w:pPr>
        <w:spacing w:after="0" w:line="276" w:lineRule="auto"/>
        <w:ind w:left="720" w:right="-613"/>
        <w:rPr>
          <w:rFonts w:ascii="Calibri" w:eastAsia="Calibri" w:hAnsi="Calibri" w:cs="Times New Roman"/>
        </w:rPr>
      </w:pPr>
    </w:p>
    <w:p w14:paraId="482DBA17" w14:textId="77777777" w:rsidR="009D756A" w:rsidRPr="00D23AEB" w:rsidRDefault="009D756A" w:rsidP="00D23AEB">
      <w:pPr>
        <w:spacing w:after="0" w:line="276" w:lineRule="auto"/>
        <w:ind w:left="720" w:right="-613"/>
        <w:rPr>
          <w:rFonts w:ascii="Calibri" w:eastAsia="Calibri" w:hAnsi="Calibri" w:cs="Times New Roman"/>
        </w:rPr>
      </w:pPr>
    </w:p>
    <w:tbl>
      <w:tblPr>
        <w:tblW w:w="9464" w:type="dxa"/>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311"/>
        <w:gridCol w:w="1311"/>
        <w:gridCol w:w="1311"/>
        <w:gridCol w:w="1312"/>
      </w:tblGrid>
      <w:tr w:rsidR="009D756A" w:rsidRPr="009D756A" w14:paraId="0057927B" w14:textId="77777777" w:rsidTr="009D756A">
        <w:tc>
          <w:tcPr>
            <w:tcW w:w="4219" w:type="dxa"/>
          </w:tcPr>
          <w:p w14:paraId="7F1D873B" w14:textId="77777777" w:rsidR="009D756A" w:rsidRPr="009D756A" w:rsidRDefault="009D756A" w:rsidP="009D756A">
            <w:pPr>
              <w:spacing w:after="0" w:line="240" w:lineRule="auto"/>
              <w:rPr>
                <w:rFonts w:ascii="Calibri" w:eastAsia="Calibri" w:hAnsi="Calibri" w:cs="Times New Roman"/>
                <w:b/>
              </w:rPr>
            </w:pPr>
          </w:p>
        </w:tc>
        <w:tc>
          <w:tcPr>
            <w:tcW w:w="1311" w:type="dxa"/>
          </w:tcPr>
          <w:p w14:paraId="2AD9CC4F" w14:textId="77777777" w:rsidR="009D756A" w:rsidRPr="009D756A" w:rsidRDefault="009D756A" w:rsidP="009D756A">
            <w:pPr>
              <w:spacing w:after="0" w:line="240" w:lineRule="auto"/>
              <w:rPr>
                <w:rFonts w:ascii="Calibri" w:eastAsia="Calibri" w:hAnsi="Calibri" w:cs="Times New Roman"/>
                <w:b/>
              </w:rPr>
            </w:pPr>
            <w:r w:rsidRPr="009D756A">
              <w:rPr>
                <w:rFonts w:ascii="Calibri" w:eastAsia="Calibri" w:hAnsi="Calibri" w:cs="Times New Roman"/>
                <w:b/>
              </w:rPr>
              <w:t>Yes</w:t>
            </w:r>
          </w:p>
        </w:tc>
        <w:tc>
          <w:tcPr>
            <w:tcW w:w="1311" w:type="dxa"/>
          </w:tcPr>
          <w:p w14:paraId="007FBF81" w14:textId="77777777" w:rsidR="009D756A" w:rsidRPr="009D756A" w:rsidRDefault="009D756A" w:rsidP="009D756A">
            <w:pPr>
              <w:spacing w:after="0" w:line="240" w:lineRule="auto"/>
              <w:rPr>
                <w:rFonts w:ascii="Calibri" w:eastAsia="Calibri" w:hAnsi="Calibri" w:cs="Times New Roman"/>
                <w:b/>
              </w:rPr>
            </w:pPr>
            <w:r w:rsidRPr="009D756A">
              <w:rPr>
                <w:rFonts w:ascii="Calibri" w:eastAsia="Calibri" w:hAnsi="Calibri" w:cs="Times New Roman"/>
                <w:b/>
              </w:rPr>
              <w:t>%</w:t>
            </w:r>
          </w:p>
        </w:tc>
        <w:tc>
          <w:tcPr>
            <w:tcW w:w="1311" w:type="dxa"/>
          </w:tcPr>
          <w:p w14:paraId="3FE2724F" w14:textId="77777777" w:rsidR="009D756A" w:rsidRPr="009D756A" w:rsidRDefault="009D756A" w:rsidP="009D756A">
            <w:pPr>
              <w:spacing w:after="0" w:line="240" w:lineRule="auto"/>
              <w:rPr>
                <w:rFonts w:ascii="Calibri" w:eastAsia="Calibri" w:hAnsi="Calibri" w:cs="Times New Roman"/>
                <w:b/>
              </w:rPr>
            </w:pPr>
            <w:r w:rsidRPr="009D756A">
              <w:rPr>
                <w:rFonts w:ascii="Calibri" w:eastAsia="Calibri" w:hAnsi="Calibri" w:cs="Times New Roman"/>
                <w:b/>
              </w:rPr>
              <w:t>No</w:t>
            </w:r>
          </w:p>
        </w:tc>
        <w:tc>
          <w:tcPr>
            <w:tcW w:w="1312" w:type="dxa"/>
          </w:tcPr>
          <w:p w14:paraId="6D480E40" w14:textId="77777777" w:rsidR="009D756A" w:rsidRPr="009D756A" w:rsidRDefault="009D756A" w:rsidP="009D756A">
            <w:pPr>
              <w:spacing w:after="0" w:line="240" w:lineRule="auto"/>
              <w:rPr>
                <w:rFonts w:ascii="Calibri" w:eastAsia="Calibri" w:hAnsi="Calibri" w:cs="Times New Roman"/>
                <w:b/>
              </w:rPr>
            </w:pPr>
            <w:r w:rsidRPr="009D756A">
              <w:rPr>
                <w:rFonts w:ascii="Calibri" w:eastAsia="Calibri" w:hAnsi="Calibri" w:cs="Times New Roman"/>
                <w:b/>
              </w:rPr>
              <w:t>%</w:t>
            </w:r>
          </w:p>
        </w:tc>
      </w:tr>
      <w:tr w:rsidR="009D756A" w:rsidRPr="009D756A" w14:paraId="269F9ECF" w14:textId="77777777" w:rsidTr="009D756A">
        <w:tc>
          <w:tcPr>
            <w:tcW w:w="4219" w:type="dxa"/>
          </w:tcPr>
          <w:p w14:paraId="3A9B3B72" w14:textId="77777777" w:rsidR="009D756A" w:rsidRPr="009D756A" w:rsidRDefault="009D756A" w:rsidP="009D756A">
            <w:pPr>
              <w:spacing w:after="0" w:line="240" w:lineRule="auto"/>
              <w:rPr>
                <w:rFonts w:ascii="Calibri" w:eastAsia="Calibri" w:hAnsi="Calibri" w:cs="Times New Roman"/>
              </w:rPr>
            </w:pPr>
          </w:p>
          <w:p w14:paraId="7044582F" w14:textId="77777777" w:rsidR="009D756A" w:rsidRPr="009D756A" w:rsidRDefault="009D756A" w:rsidP="009D756A">
            <w:pPr>
              <w:spacing w:after="0" w:line="240" w:lineRule="auto"/>
              <w:rPr>
                <w:rFonts w:ascii="Calibri" w:eastAsia="Calibri" w:hAnsi="Calibri" w:cs="Times New Roman"/>
                <w:b/>
              </w:rPr>
            </w:pPr>
            <w:r w:rsidRPr="009D756A">
              <w:rPr>
                <w:rFonts w:ascii="Calibri" w:eastAsia="Calibri" w:hAnsi="Calibri" w:cs="Times New Roman"/>
                <w:b/>
              </w:rPr>
              <w:t>Is there an acknowledgement plaque on or in the building?</w:t>
            </w:r>
          </w:p>
        </w:tc>
        <w:tc>
          <w:tcPr>
            <w:tcW w:w="1311" w:type="dxa"/>
          </w:tcPr>
          <w:p w14:paraId="08F7EE27" w14:textId="47E8E06B" w:rsidR="009D756A" w:rsidRPr="009D756A" w:rsidRDefault="00C8615C" w:rsidP="009D756A">
            <w:pPr>
              <w:spacing w:after="0" w:line="240" w:lineRule="auto"/>
              <w:rPr>
                <w:rFonts w:ascii="Calibri" w:eastAsia="Calibri" w:hAnsi="Calibri" w:cs="Times New Roman"/>
              </w:rPr>
            </w:pPr>
            <w:r>
              <w:rPr>
                <w:rFonts w:ascii="Calibri" w:eastAsia="Calibri" w:hAnsi="Calibri" w:cs="Times New Roman"/>
              </w:rPr>
              <w:t>8</w:t>
            </w:r>
          </w:p>
        </w:tc>
        <w:tc>
          <w:tcPr>
            <w:tcW w:w="1311" w:type="dxa"/>
          </w:tcPr>
          <w:p w14:paraId="2A77F103"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100%</w:t>
            </w:r>
          </w:p>
        </w:tc>
        <w:tc>
          <w:tcPr>
            <w:tcW w:w="1311" w:type="dxa"/>
          </w:tcPr>
          <w:p w14:paraId="5665C553"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0</w:t>
            </w:r>
          </w:p>
        </w:tc>
        <w:tc>
          <w:tcPr>
            <w:tcW w:w="1312" w:type="dxa"/>
          </w:tcPr>
          <w:p w14:paraId="194FD4B3"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0%</w:t>
            </w:r>
          </w:p>
        </w:tc>
      </w:tr>
      <w:tr w:rsidR="009D756A" w:rsidRPr="009D756A" w14:paraId="1DF28872" w14:textId="77777777" w:rsidTr="009D756A">
        <w:tc>
          <w:tcPr>
            <w:tcW w:w="4219" w:type="dxa"/>
          </w:tcPr>
          <w:p w14:paraId="549C457D"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Does the waiting area display Aboriginal symbols of welcome, posters and Aboriginal artwork?</w:t>
            </w:r>
          </w:p>
        </w:tc>
        <w:tc>
          <w:tcPr>
            <w:tcW w:w="1311" w:type="dxa"/>
          </w:tcPr>
          <w:p w14:paraId="0A22A188" w14:textId="4252E750" w:rsidR="009D756A" w:rsidRPr="009D756A" w:rsidRDefault="00C8615C"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6D9B9F11" w14:textId="05A114D4"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87.5%</w:t>
            </w:r>
          </w:p>
        </w:tc>
        <w:tc>
          <w:tcPr>
            <w:tcW w:w="1311" w:type="dxa"/>
          </w:tcPr>
          <w:p w14:paraId="06324604" w14:textId="2BB0DFDF" w:rsidR="009D756A" w:rsidRPr="009D756A" w:rsidRDefault="00C8615C"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51B4BE3A" w14:textId="5D8317D2"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12.5%</w:t>
            </w:r>
          </w:p>
        </w:tc>
      </w:tr>
      <w:tr w:rsidR="009D756A" w:rsidRPr="009D756A" w14:paraId="3D6B1770" w14:textId="77777777" w:rsidTr="009D756A">
        <w:tc>
          <w:tcPr>
            <w:tcW w:w="4219" w:type="dxa"/>
          </w:tcPr>
          <w:p w14:paraId="7C693AED"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Is the artwork locally developed?</w:t>
            </w:r>
          </w:p>
        </w:tc>
        <w:tc>
          <w:tcPr>
            <w:tcW w:w="1311" w:type="dxa"/>
          </w:tcPr>
          <w:p w14:paraId="6C069B2B" w14:textId="45421994" w:rsidR="009D756A" w:rsidRPr="009D756A" w:rsidRDefault="00C8615C"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547BB13D" w14:textId="1DDAB0D6"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87.5%</w:t>
            </w:r>
          </w:p>
        </w:tc>
        <w:tc>
          <w:tcPr>
            <w:tcW w:w="1311" w:type="dxa"/>
          </w:tcPr>
          <w:p w14:paraId="284B4B4D" w14:textId="046BE384" w:rsidR="009D756A" w:rsidRPr="009D756A" w:rsidRDefault="00C8615C"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6B949027"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0%</w:t>
            </w:r>
          </w:p>
        </w:tc>
      </w:tr>
      <w:tr w:rsidR="009D756A" w:rsidRPr="009D756A" w14:paraId="0986D75A" w14:textId="77777777" w:rsidTr="009D756A">
        <w:tc>
          <w:tcPr>
            <w:tcW w:w="4219" w:type="dxa"/>
          </w:tcPr>
          <w:p w14:paraId="506EF37C"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Are the Aboriginal and Torres Strait Islander flags displayed?</w:t>
            </w:r>
          </w:p>
        </w:tc>
        <w:tc>
          <w:tcPr>
            <w:tcW w:w="1311" w:type="dxa"/>
          </w:tcPr>
          <w:p w14:paraId="4B7FC70B" w14:textId="64B064E7"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0003D986"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100%</w:t>
            </w:r>
          </w:p>
        </w:tc>
        <w:tc>
          <w:tcPr>
            <w:tcW w:w="1311" w:type="dxa"/>
          </w:tcPr>
          <w:p w14:paraId="2EBCAC11" w14:textId="3024E571"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1721DF79"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0%</w:t>
            </w:r>
          </w:p>
        </w:tc>
      </w:tr>
      <w:tr w:rsidR="009D756A" w:rsidRPr="009D756A" w14:paraId="5FB343F9" w14:textId="77777777" w:rsidTr="009D756A">
        <w:tc>
          <w:tcPr>
            <w:tcW w:w="4219" w:type="dxa"/>
          </w:tcPr>
          <w:p w14:paraId="15003DE0"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Are there Aboriginal specific information pamphlets in waiting areas promoting other services for Aboriginal people?</w:t>
            </w:r>
          </w:p>
        </w:tc>
        <w:tc>
          <w:tcPr>
            <w:tcW w:w="1311" w:type="dxa"/>
          </w:tcPr>
          <w:p w14:paraId="45526F9D" w14:textId="5E1BDE7D"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0690A2D5" w14:textId="00D21F5B"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87.5%</w:t>
            </w:r>
          </w:p>
        </w:tc>
        <w:tc>
          <w:tcPr>
            <w:tcW w:w="1311" w:type="dxa"/>
          </w:tcPr>
          <w:p w14:paraId="75C3776E" w14:textId="0AA56A5B"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66C99DB0" w14:textId="7EF31BE3"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12.5%</w:t>
            </w:r>
          </w:p>
        </w:tc>
      </w:tr>
      <w:tr w:rsidR="009D756A" w:rsidRPr="009D756A" w14:paraId="12D7FA3F" w14:textId="77777777" w:rsidTr="009D756A">
        <w:tc>
          <w:tcPr>
            <w:tcW w:w="4219" w:type="dxa"/>
          </w:tcPr>
          <w:p w14:paraId="7B439BE4"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Is there reading material that is relevant to Aboriginal and Torres Strait Islander people?</w:t>
            </w:r>
          </w:p>
        </w:tc>
        <w:tc>
          <w:tcPr>
            <w:tcW w:w="1311" w:type="dxa"/>
          </w:tcPr>
          <w:p w14:paraId="6BC0845E" w14:textId="6E3342D0"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53A304CE" w14:textId="5914E5C8"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bCs/>
              </w:rPr>
              <w:t>87.5%</w:t>
            </w:r>
          </w:p>
        </w:tc>
        <w:tc>
          <w:tcPr>
            <w:tcW w:w="1311" w:type="dxa"/>
          </w:tcPr>
          <w:p w14:paraId="2FFC3A03" w14:textId="25541928"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7A4A637F" w14:textId="764008BC"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12.5%</w:t>
            </w:r>
          </w:p>
        </w:tc>
      </w:tr>
      <w:tr w:rsidR="009D756A" w:rsidRPr="009D756A" w14:paraId="4D04A3EF" w14:textId="77777777" w:rsidTr="009D756A">
        <w:tc>
          <w:tcPr>
            <w:tcW w:w="4219" w:type="dxa"/>
          </w:tcPr>
          <w:p w14:paraId="02A80727"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Do reception staff acknowledge every person's presence on arrival?</w:t>
            </w:r>
          </w:p>
        </w:tc>
        <w:tc>
          <w:tcPr>
            <w:tcW w:w="1311" w:type="dxa"/>
          </w:tcPr>
          <w:p w14:paraId="0327027E" w14:textId="1B718503"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0A974C68" w14:textId="053329E6" w:rsidR="009D756A" w:rsidRPr="009D756A" w:rsidRDefault="004B5BBA" w:rsidP="009D756A">
            <w:pPr>
              <w:spacing w:after="0" w:line="240" w:lineRule="auto"/>
              <w:rPr>
                <w:rFonts w:ascii="Calibri" w:eastAsia="Calibri" w:hAnsi="Calibri" w:cs="Times New Roman"/>
                <w:bCs/>
              </w:rPr>
            </w:pPr>
            <w:r>
              <w:rPr>
                <w:rFonts w:ascii="Calibri" w:eastAsia="Calibri" w:hAnsi="Calibri" w:cs="Times New Roman"/>
                <w:bCs/>
              </w:rPr>
              <w:t>87.5%</w:t>
            </w:r>
          </w:p>
        </w:tc>
        <w:tc>
          <w:tcPr>
            <w:tcW w:w="1311" w:type="dxa"/>
          </w:tcPr>
          <w:p w14:paraId="695AF7D5" w14:textId="6C3D0116" w:rsidR="009D756A" w:rsidRPr="009D756A" w:rsidRDefault="004B5BBA"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61E29896" w14:textId="3993ECAA" w:rsidR="009D756A" w:rsidRPr="009D756A" w:rsidRDefault="004B5BBA" w:rsidP="009D756A">
            <w:pPr>
              <w:spacing w:after="0" w:line="240" w:lineRule="auto"/>
              <w:rPr>
                <w:rFonts w:ascii="Calibri" w:eastAsia="Calibri" w:hAnsi="Calibri" w:cs="Times New Roman"/>
                <w:bCs/>
              </w:rPr>
            </w:pPr>
            <w:r>
              <w:rPr>
                <w:rFonts w:ascii="Calibri" w:eastAsia="Calibri" w:hAnsi="Calibri" w:cs="Times New Roman"/>
                <w:bCs/>
              </w:rPr>
              <w:t>12.5%</w:t>
            </w:r>
          </w:p>
        </w:tc>
      </w:tr>
      <w:tr w:rsidR="009D756A" w:rsidRPr="009D756A" w14:paraId="79FB3D32" w14:textId="77777777" w:rsidTr="009D756A">
        <w:tc>
          <w:tcPr>
            <w:tcW w:w="4219" w:type="dxa"/>
          </w:tcPr>
          <w:p w14:paraId="4611E1D0" w14:textId="4767904A"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Do other areas (beside reception) accessible to clients display Aboriginal symbols of welcome, posters and Aboriginal artwork?</w:t>
            </w:r>
          </w:p>
        </w:tc>
        <w:tc>
          <w:tcPr>
            <w:tcW w:w="1311" w:type="dxa"/>
          </w:tcPr>
          <w:p w14:paraId="3710C82C" w14:textId="6D087876"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8</w:t>
            </w:r>
          </w:p>
        </w:tc>
        <w:tc>
          <w:tcPr>
            <w:tcW w:w="1311" w:type="dxa"/>
          </w:tcPr>
          <w:p w14:paraId="19DC1122" w14:textId="15E49CE8" w:rsidR="009D756A" w:rsidRPr="009D756A" w:rsidRDefault="00A95D7A" w:rsidP="009D756A">
            <w:pPr>
              <w:spacing w:after="0" w:line="240" w:lineRule="auto"/>
              <w:rPr>
                <w:rFonts w:ascii="Calibri" w:eastAsia="Calibri" w:hAnsi="Calibri" w:cs="Times New Roman"/>
                <w:bCs/>
              </w:rPr>
            </w:pPr>
            <w:r>
              <w:rPr>
                <w:rFonts w:ascii="Calibri" w:eastAsia="Calibri" w:hAnsi="Calibri" w:cs="Times New Roman"/>
                <w:bCs/>
              </w:rPr>
              <w:t>100%</w:t>
            </w:r>
          </w:p>
        </w:tc>
        <w:tc>
          <w:tcPr>
            <w:tcW w:w="1311" w:type="dxa"/>
          </w:tcPr>
          <w:p w14:paraId="2A8A1454" w14:textId="17A0C51A"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0</w:t>
            </w:r>
          </w:p>
        </w:tc>
        <w:tc>
          <w:tcPr>
            <w:tcW w:w="1312" w:type="dxa"/>
          </w:tcPr>
          <w:p w14:paraId="0E3A9F3A" w14:textId="574ACC67" w:rsidR="009D756A" w:rsidRPr="009D756A" w:rsidRDefault="00A95D7A" w:rsidP="009D756A">
            <w:pPr>
              <w:spacing w:after="0" w:line="240" w:lineRule="auto"/>
              <w:rPr>
                <w:rFonts w:ascii="Calibri" w:eastAsia="Calibri" w:hAnsi="Calibri" w:cs="Times New Roman"/>
                <w:bCs/>
              </w:rPr>
            </w:pPr>
            <w:r>
              <w:rPr>
                <w:rFonts w:ascii="Calibri" w:eastAsia="Calibri" w:hAnsi="Calibri" w:cs="Times New Roman"/>
                <w:bCs/>
              </w:rPr>
              <w:t>0%</w:t>
            </w:r>
          </w:p>
        </w:tc>
      </w:tr>
      <w:tr w:rsidR="009D756A" w:rsidRPr="009D756A" w14:paraId="3A4568ED" w14:textId="77777777" w:rsidTr="009D756A">
        <w:tc>
          <w:tcPr>
            <w:tcW w:w="4219" w:type="dxa"/>
          </w:tcPr>
          <w:p w14:paraId="3667B228" w14:textId="77777777" w:rsidR="009D756A" w:rsidRPr="009D756A" w:rsidRDefault="009D756A" w:rsidP="009D756A">
            <w:pPr>
              <w:spacing w:after="0" w:line="240" w:lineRule="auto"/>
              <w:rPr>
                <w:rFonts w:ascii="Calibri" w:eastAsia="Calibri" w:hAnsi="Calibri" w:cs="Times New Roman"/>
              </w:rPr>
            </w:pPr>
            <w:r w:rsidRPr="009D756A">
              <w:rPr>
                <w:rFonts w:ascii="Calibri" w:eastAsia="Calibri" w:hAnsi="Calibri" w:cs="Times New Roman"/>
              </w:rPr>
              <w:t>Do other areas (besides reception) accessible to clients have Aboriginal specific information pamphlets promoting MCHS or other services?</w:t>
            </w:r>
          </w:p>
        </w:tc>
        <w:tc>
          <w:tcPr>
            <w:tcW w:w="1311" w:type="dxa"/>
          </w:tcPr>
          <w:p w14:paraId="432A8046" w14:textId="790245CB"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7</w:t>
            </w:r>
          </w:p>
        </w:tc>
        <w:tc>
          <w:tcPr>
            <w:tcW w:w="1311" w:type="dxa"/>
          </w:tcPr>
          <w:p w14:paraId="5087CBCE" w14:textId="05BD68E9" w:rsidR="009D756A" w:rsidRPr="009D756A" w:rsidRDefault="004B5BBA" w:rsidP="009D756A">
            <w:pPr>
              <w:spacing w:after="0" w:line="240" w:lineRule="auto"/>
              <w:rPr>
                <w:rFonts w:ascii="Calibri" w:eastAsia="Calibri" w:hAnsi="Calibri" w:cs="Times New Roman"/>
                <w:bCs/>
              </w:rPr>
            </w:pPr>
            <w:r>
              <w:rPr>
                <w:rFonts w:ascii="Calibri" w:eastAsia="Calibri" w:hAnsi="Calibri" w:cs="Times New Roman"/>
                <w:bCs/>
              </w:rPr>
              <w:t>87.5%</w:t>
            </w:r>
          </w:p>
        </w:tc>
        <w:tc>
          <w:tcPr>
            <w:tcW w:w="1311" w:type="dxa"/>
          </w:tcPr>
          <w:p w14:paraId="04A27787" w14:textId="679CCF2D" w:rsidR="009D756A" w:rsidRPr="009D756A" w:rsidRDefault="00A95D7A" w:rsidP="009D756A">
            <w:pPr>
              <w:spacing w:after="0" w:line="240" w:lineRule="auto"/>
              <w:rPr>
                <w:rFonts w:ascii="Calibri" w:eastAsia="Calibri" w:hAnsi="Calibri" w:cs="Times New Roman"/>
              </w:rPr>
            </w:pPr>
            <w:r>
              <w:rPr>
                <w:rFonts w:ascii="Calibri" w:eastAsia="Calibri" w:hAnsi="Calibri" w:cs="Times New Roman"/>
              </w:rPr>
              <w:t>1</w:t>
            </w:r>
          </w:p>
        </w:tc>
        <w:tc>
          <w:tcPr>
            <w:tcW w:w="1312" w:type="dxa"/>
          </w:tcPr>
          <w:p w14:paraId="67D039C7" w14:textId="77AC2FD3" w:rsidR="009D756A" w:rsidRPr="009D756A" w:rsidRDefault="004B5BBA" w:rsidP="009D756A">
            <w:pPr>
              <w:spacing w:after="0" w:line="240" w:lineRule="auto"/>
              <w:rPr>
                <w:rFonts w:ascii="Calibri" w:eastAsia="Calibri" w:hAnsi="Calibri" w:cs="Times New Roman"/>
                <w:bCs/>
              </w:rPr>
            </w:pPr>
            <w:r>
              <w:rPr>
                <w:rFonts w:ascii="Calibri" w:eastAsia="Calibri" w:hAnsi="Calibri" w:cs="Times New Roman"/>
                <w:bCs/>
              </w:rPr>
              <w:t>12.5%</w:t>
            </w:r>
          </w:p>
        </w:tc>
      </w:tr>
    </w:tbl>
    <w:p w14:paraId="13D71994" w14:textId="77777777" w:rsidR="009D756A" w:rsidRPr="009D756A" w:rsidRDefault="009D756A" w:rsidP="009D756A">
      <w:pPr>
        <w:spacing w:after="200" w:line="276" w:lineRule="auto"/>
        <w:ind w:left="-567" w:right="-613"/>
        <w:rPr>
          <w:rFonts w:ascii="Calibri" w:eastAsia="Calibri" w:hAnsi="Calibri" w:cs="Times New Roman"/>
          <w:b/>
        </w:rPr>
      </w:pPr>
    </w:p>
    <w:p w14:paraId="3DFCEF33" w14:textId="78D46763" w:rsidR="009D756A" w:rsidRPr="009D756A" w:rsidRDefault="009D756A" w:rsidP="009D756A">
      <w:pPr>
        <w:spacing w:after="200" w:line="276" w:lineRule="auto"/>
        <w:ind w:left="-567" w:right="-613"/>
        <w:rPr>
          <w:rFonts w:ascii="Calibri" w:eastAsia="Calibri" w:hAnsi="Calibri" w:cs="Times New Roman"/>
        </w:rPr>
      </w:pPr>
      <w:r w:rsidRPr="009D756A">
        <w:rPr>
          <w:rFonts w:ascii="Calibri" w:eastAsia="Calibri" w:hAnsi="Calibri" w:cs="Times New Roman"/>
          <w:b/>
        </w:rPr>
        <w:t xml:space="preserve">   </w:t>
      </w:r>
      <w:r w:rsidR="007E02EA">
        <w:rPr>
          <w:rFonts w:ascii="Calibri" w:eastAsia="Calibri" w:hAnsi="Calibri" w:cs="Times New Roman"/>
          <w:b/>
        </w:rPr>
        <w:tab/>
      </w:r>
      <w:r w:rsidR="007E02EA">
        <w:rPr>
          <w:rFonts w:ascii="Calibri" w:eastAsia="Calibri" w:hAnsi="Calibri" w:cs="Times New Roman"/>
          <w:b/>
        </w:rPr>
        <w:tab/>
      </w:r>
      <w:r w:rsidR="007E02EA">
        <w:rPr>
          <w:rFonts w:ascii="Calibri" w:eastAsia="Calibri" w:hAnsi="Calibri" w:cs="Times New Roman"/>
          <w:b/>
        </w:rPr>
        <w:tab/>
      </w:r>
      <w:r w:rsidR="007E02EA">
        <w:rPr>
          <w:rFonts w:ascii="Calibri" w:eastAsia="Calibri" w:hAnsi="Calibri" w:cs="Times New Roman"/>
          <w:b/>
        </w:rPr>
        <w:tab/>
      </w:r>
      <w:r w:rsidR="007E02EA">
        <w:rPr>
          <w:rFonts w:ascii="Calibri" w:eastAsia="Calibri" w:hAnsi="Calibri" w:cs="Times New Roman"/>
          <w:b/>
        </w:rPr>
        <w:tab/>
      </w:r>
      <w:r w:rsidRPr="009D756A">
        <w:rPr>
          <w:rFonts w:ascii="Calibri" w:eastAsia="Calibri" w:hAnsi="Calibri" w:cs="Times New Roman"/>
          <w:b/>
        </w:rPr>
        <w:t xml:space="preserve"> </w:t>
      </w:r>
    </w:p>
    <w:p w14:paraId="33A4C7D5" w14:textId="05329E52" w:rsidR="009D756A" w:rsidRPr="009D756A" w:rsidRDefault="009D756A" w:rsidP="009D756A">
      <w:pPr>
        <w:spacing w:after="200" w:line="276" w:lineRule="auto"/>
        <w:ind w:left="-284" w:right="-613"/>
        <w:rPr>
          <w:rFonts w:ascii="Calibri" w:eastAsia="Calibri" w:hAnsi="Calibri" w:cs="Times New Roman"/>
        </w:rPr>
      </w:pPr>
    </w:p>
    <w:tbl>
      <w:tblPr>
        <w:tblStyle w:val="TableGrid"/>
        <w:tblW w:w="0" w:type="auto"/>
        <w:tblLook w:val="04A0" w:firstRow="1" w:lastRow="0" w:firstColumn="1" w:lastColumn="0" w:noHBand="0" w:noVBand="1"/>
      </w:tblPr>
      <w:tblGrid>
        <w:gridCol w:w="2547"/>
        <w:gridCol w:w="12578"/>
      </w:tblGrid>
      <w:tr w:rsidR="008D5F66" w14:paraId="0B722747" w14:textId="77777777" w:rsidTr="007D28BA">
        <w:trPr>
          <w:trHeight w:val="1002"/>
        </w:trPr>
        <w:tc>
          <w:tcPr>
            <w:tcW w:w="2547" w:type="dxa"/>
            <w:tcBorders>
              <w:right w:val="nil"/>
            </w:tcBorders>
          </w:tcPr>
          <w:p w14:paraId="7805B178" w14:textId="08513132" w:rsidR="008D5F66" w:rsidRPr="00812E8C" w:rsidRDefault="008D5F66">
            <w:pPr>
              <w:rPr>
                <w:b/>
                <w:bCs/>
                <w:sz w:val="40"/>
                <w:szCs w:val="40"/>
              </w:rPr>
            </w:pPr>
            <w:r w:rsidRPr="00812E8C">
              <w:rPr>
                <w:b/>
                <w:bCs/>
                <w:sz w:val="40"/>
                <w:szCs w:val="40"/>
              </w:rPr>
              <w:lastRenderedPageBreak/>
              <w:t>Site Notes</w:t>
            </w:r>
          </w:p>
        </w:tc>
        <w:tc>
          <w:tcPr>
            <w:tcW w:w="12578" w:type="dxa"/>
            <w:tcBorders>
              <w:left w:val="nil"/>
            </w:tcBorders>
          </w:tcPr>
          <w:p w14:paraId="0D7638EA" w14:textId="651C1702" w:rsidR="008D5F66" w:rsidRDefault="008D5F66"/>
        </w:tc>
      </w:tr>
      <w:tr w:rsidR="008D5F66" w14:paraId="5AC9C738" w14:textId="77777777" w:rsidTr="007D28BA">
        <w:trPr>
          <w:trHeight w:val="926"/>
        </w:trPr>
        <w:tc>
          <w:tcPr>
            <w:tcW w:w="2547" w:type="dxa"/>
          </w:tcPr>
          <w:p w14:paraId="35598019" w14:textId="5F8775B3" w:rsidR="008D5F66" w:rsidRDefault="008D5F66">
            <w:r>
              <w:t>Bell St</w:t>
            </w:r>
          </w:p>
        </w:tc>
        <w:tc>
          <w:tcPr>
            <w:tcW w:w="12578" w:type="dxa"/>
          </w:tcPr>
          <w:p w14:paraId="500995F4" w14:textId="77777777" w:rsidR="008D5F66" w:rsidRDefault="00296955">
            <w:r>
              <w:t>Bell St was well equipped Aboriginal and Torres Strait Islander reading material and information pamphlets. Glass artwork, purchased from Wathaurong Art &amp; Glass, was displayed in the waiting areas and throughout the service areas. Wathaurong Art &amp; Glass is owned by Wathaurong Aboriginal Co-operative Ltd, a Kulin Nation organisation.</w:t>
            </w:r>
          </w:p>
          <w:p w14:paraId="4594067D" w14:textId="3C708816" w:rsidR="00296955" w:rsidRDefault="00BB6E70">
            <w:r>
              <w:t xml:space="preserve">Aboriginal and Torres Strait Islander flags were displayed at the front desk. Acknowledgement plaque was </w:t>
            </w:r>
            <w:r w:rsidR="002C6DDB">
              <w:t>also displayed at the front entrance.</w:t>
            </w:r>
          </w:p>
        </w:tc>
      </w:tr>
      <w:tr w:rsidR="008D5F66" w14:paraId="5934A698" w14:textId="77777777" w:rsidTr="007D28BA">
        <w:trPr>
          <w:trHeight w:val="1002"/>
        </w:trPr>
        <w:tc>
          <w:tcPr>
            <w:tcW w:w="2547" w:type="dxa"/>
          </w:tcPr>
          <w:p w14:paraId="09EC9912" w14:textId="20EF8C2D" w:rsidR="008D5F66" w:rsidRDefault="008D5F66">
            <w:r>
              <w:t>Brunswick</w:t>
            </w:r>
          </w:p>
        </w:tc>
        <w:tc>
          <w:tcPr>
            <w:tcW w:w="12578" w:type="dxa"/>
          </w:tcPr>
          <w:p w14:paraId="54B90654" w14:textId="2D300427" w:rsidR="008D5F66" w:rsidRDefault="003746B0">
            <w:r>
              <w:t xml:space="preserve">Plenty of Aboriginal and Torres Strait Islander pamphlets were displayed throughout the Brunswick site. Aboriginal and Torres Strait Islander flags were not visible from the main waiting room. Acknowledgment plaque was </w:t>
            </w:r>
            <w:r w:rsidR="00975668">
              <w:t>visible</w:t>
            </w:r>
            <w:r>
              <w:t xml:space="preserve"> at the entrance</w:t>
            </w:r>
            <w:r w:rsidR="00975668">
              <w:t>. NAIDOC</w:t>
            </w:r>
            <w:r w:rsidR="00F86A08">
              <w:t xml:space="preserve"> 2021 poster visible from the waiting area.</w:t>
            </w:r>
          </w:p>
        </w:tc>
      </w:tr>
      <w:tr w:rsidR="008D5F66" w14:paraId="63B6E1AE" w14:textId="77777777" w:rsidTr="007D28BA">
        <w:trPr>
          <w:trHeight w:val="926"/>
        </w:trPr>
        <w:tc>
          <w:tcPr>
            <w:tcW w:w="2547" w:type="dxa"/>
          </w:tcPr>
          <w:p w14:paraId="53E80C81" w14:textId="5977B731" w:rsidR="008D5F66" w:rsidRDefault="008D5F66">
            <w:r>
              <w:t>Fawkner</w:t>
            </w:r>
          </w:p>
        </w:tc>
        <w:tc>
          <w:tcPr>
            <w:tcW w:w="12578" w:type="dxa"/>
          </w:tcPr>
          <w:p w14:paraId="0834914D" w14:textId="4F6659FE" w:rsidR="008D5F66" w:rsidRDefault="00F86A08">
            <w:r>
              <w:t>Acknowledgement plaque was also shared with the Moreland Council. Plenty of Aboriginal and Torres Strait Islander specific support pamphlets were displayed</w:t>
            </w:r>
            <w:r w:rsidR="007A7451">
              <w:t xml:space="preserve"> in the waiting </w:t>
            </w:r>
            <w:r w:rsidR="00196C6F">
              <w:t>a</w:t>
            </w:r>
            <w:r w:rsidR="007A7451">
              <w:t xml:space="preserve">rea as well as the halls on the way to </w:t>
            </w:r>
            <w:r w:rsidR="004875D1">
              <w:t>clinicians’</w:t>
            </w:r>
            <w:r w:rsidR="007A7451">
              <w:t xml:space="preserve"> rooms</w:t>
            </w:r>
            <w:r>
              <w:t>.</w:t>
            </w:r>
            <w:r w:rsidR="007A7451">
              <w:t xml:space="preserve"> </w:t>
            </w:r>
            <w:r w:rsidR="00BF52EB">
              <w:t xml:space="preserve">Dixon Patten’s print was on the wall in the hallway. </w:t>
            </w:r>
            <w:r w:rsidR="003036A7">
              <w:t>Both flags were clearly displayed with NAIDOC 2021 poster visible from the hallway leading into the waiting area.</w:t>
            </w:r>
          </w:p>
        </w:tc>
      </w:tr>
      <w:tr w:rsidR="008D5F66" w14:paraId="4ED2001F" w14:textId="77777777" w:rsidTr="007D28BA">
        <w:trPr>
          <w:trHeight w:val="1002"/>
        </w:trPr>
        <w:tc>
          <w:tcPr>
            <w:tcW w:w="2547" w:type="dxa"/>
          </w:tcPr>
          <w:p w14:paraId="79FCBE94" w14:textId="79F27DE0" w:rsidR="008D5F66" w:rsidRDefault="008D5F66">
            <w:r>
              <w:t>Glenroy</w:t>
            </w:r>
          </w:p>
        </w:tc>
        <w:tc>
          <w:tcPr>
            <w:tcW w:w="12578" w:type="dxa"/>
          </w:tcPr>
          <w:p w14:paraId="702822F5" w14:textId="3A64FF0D" w:rsidR="008D5F66" w:rsidRDefault="006279DC">
            <w:r>
              <w:t>Acknowledgement</w:t>
            </w:r>
            <w:r w:rsidR="007D28BA">
              <w:t xml:space="preserve"> of country</w:t>
            </w:r>
            <w:r w:rsidR="004875D1">
              <w:t xml:space="preserve"> (again shared with the Moreland council)</w:t>
            </w:r>
            <w:r w:rsidR="007D28BA">
              <w:t xml:space="preserve"> </w:t>
            </w:r>
            <w:r w:rsidR="00F86A08">
              <w:t xml:space="preserve">is located on </w:t>
            </w:r>
            <w:r w:rsidR="007D28BA">
              <w:t xml:space="preserve">the council building but not at the front of </w:t>
            </w:r>
            <w:r>
              <w:t>Merri entrance</w:t>
            </w:r>
            <w:r w:rsidR="00F86A08">
              <w:t>. NAIDOC 2021 poster was displayed as well as pamphlets with Aboriginal and Torres Strait Islander representation.</w:t>
            </w:r>
            <w:r w:rsidR="004875D1">
              <w:t xml:space="preserve"> </w:t>
            </w:r>
            <w:r w:rsidR="007E0F84">
              <w:t>Reception had flags displayed as well as Aboriginal artwork.</w:t>
            </w:r>
          </w:p>
        </w:tc>
      </w:tr>
      <w:tr w:rsidR="008D5F66" w14:paraId="26B6F54C" w14:textId="77777777" w:rsidTr="007D28BA">
        <w:trPr>
          <w:trHeight w:val="926"/>
        </w:trPr>
        <w:tc>
          <w:tcPr>
            <w:tcW w:w="2547" w:type="dxa"/>
          </w:tcPr>
          <w:p w14:paraId="695B8D7C" w14:textId="2E7B4A8A" w:rsidR="008D5F66" w:rsidRDefault="00F86A08">
            <w:r>
              <w:t>Merri Central</w:t>
            </w:r>
          </w:p>
        </w:tc>
        <w:tc>
          <w:tcPr>
            <w:tcW w:w="12578" w:type="dxa"/>
          </w:tcPr>
          <w:p w14:paraId="4289AAAA" w14:textId="2560B3A2" w:rsidR="007E0F84" w:rsidRDefault="003036A7" w:rsidP="00975668">
            <w:pPr>
              <w:pStyle w:val="Default"/>
              <w:spacing w:after="200"/>
              <w:rPr>
                <w:sz w:val="22"/>
                <w:szCs w:val="22"/>
              </w:rPr>
            </w:pPr>
            <w:r>
              <w:rPr>
                <w:sz w:val="22"/>
                <w:szCs w:val="22"/>
              </w:rPr>
              <w:t>Merri Central office had both flags displayed in the waiting area</w:t>
            </w:r>
            <w:r w:rsidR="007E0F84">
              <w:rPr>
                <w:sz w:val="22"/>
                <w:szCs w:val="22"/>
              </w:rPr>
              <w:t xml:space="preserve">. A consulting room in the reception area is named Womin Jeka (with permission granted from Wurundjeri Council). This room </w:t>
            </w:r>
            <w:r w:rsidR="005B7D26">
              <w:rPr>
                <w:sz w:val="22"/>
                <w:szCs w:val="22"/>
              </w:rPr>
              <w:t>has two large Aboriginal and Torres Strait Islander flags displayed</w:t>
            </w:r>
            <w:r>
              <w:rPr>
                <w:sz w:val="22"/>
                <w:szCs w:val="22"/>
              </w:rPr>
              <w:t>.</w:t>
            </w:r>
            <w:r w:rsidR="00981115">
              <w:rPr>
                <w:sz w:val="22"/>
                <w:szCs w:val="22"/>
              </w:rPr>
              <w:t xml:space="preserve"> A print of the Community Conversations artwork but Dixon Patten was on display </w:t>
            </w:r>
            <w:r w:rsidR="005841D9">
              <w:rPr>
                <w:sz w:val="22"/>
                <w:szCs w:val="22"/>
              </w:rPr>
              <w:t>in the hallways (not visible to clients).</w:t>
            </w:r>
          </w:p>
          <w:p w14:paraId="71C67847" w14:textId="0298FF60" w:rsidR="00975668" w:rsidRPr="004B5BBA" w:rsidRDefault="00975668" w:rsidP="00975668">
            <w:pPr>
              <w:pStyle w:val="Default"/>
              <w:spacing w:after="200"/>
              <w:rPr>
                <w:sz w:val="22"/>
                <w:szCs w:val="22"/>
              </w:rPr>
            </w:pPr>
            <w:r>
              <w:rPr>
                <w:sz w:val="22"/>
                <w:szCs w:val="22"/>
              </w:rPr>
              <w:t xml:space="preserve">Note: Merri Central don’t have a lot of clients through except for occasional engagement meetings, however as a prominent leader in the sector, we host numerous meetings with many diverse partners. </w:t>
            </w:r>
          </w:p>
          <w:p w14:paraId="784FC149" w14:textId="77777777" w:rsidR="008D5F66" w:rsidRDefault="008D5F66"/>
        </w:tc>
      </w:tr>
      <w:tr w:rsidR="008D5F66" w14:paraId="510C5000" w14:textId="77777777" w:rsidTr="007D28BA">
        <w:trPr>
          <w:trHeight w:val="1002"/>
        </w:trPr>
        <w:tc>
          <w:tcPr>
            <w:tcW w:w="2547" w:type="dxa"/>
          </w:tcPr>
          <w:p w14:paraId="53ED2E1D" w14:textId="67BEF808" w:rsidR="008D5F66" w:rsidRDefault="008D5F66">
            <w:r>
              <w:t>Moreland Rd</w:t>
            </w:r>
          </w:p>
        </w:tc>
        <w:tc>
          <w:tcPr>
            <w:tcW w:w="12578" w:type="dxa"/>
          </w:tcPr>
          <w:p w14:paraId="2467A1D0" w14:textId="60CD003A" w:rsidR="008D5F66" w:rsidRDefault="00981115">
            <w:r>
              <w:t>Acknowledgement plaque at front door with no reception/waiting are</w:t>
            </w:r>
            <w:r w:rsidR="003606C9">
              <w:t>a</w:t>
            </w:r>
            <w:r>
              <w:t xml:space="preserve">. There are no Aboriginal artworks visible to clients in the main foyer. A small Aboriginal flag was displayed, relatively hidden in a corner. No Torres Strait Islander flag was displayed. A large Australian flag was displayed in one of the main meeting/activity rooms. No Aboriginal artwork was displayed. No </w:t>
            </w:r>
            <w:r w:rsidR="003606C9">
              <w:t>A</w:t>
            </w:r>
            <w:r>
              <w:t>boriginal pamphlets or readings were available to clients.</w:t>
            </w:r>
          </w:p>
          <w:p w14:paraId="4D0EEFA4" w14:textId="15E74EB8" w:rsidR="007E02EA" w:rsidRDefault="007E02EA">
            <w:r>
              <w:t>Moreland Rd staff expressed that there was a lack of space available to display both the Aboriginal and Torres Strait Islander flags and pamphlets</w:t>
            </w:r>
            <w:r w:rsidR="004875D1">
              <w:t>.</w:t>
            </w:r>
          </w:p>
        </w:tc>
      </w:tr>
      <w:tr w:rsidR="008D5F66" w14:paraId="47F03FDE" w14:textId="77777777" w:rsidTr="007D28BA">
        <w:trPr>
          <w:trHeight w:val="1002"/>
        </w:trPr>
        <w:tc>
          <w:tcPr>
            <w:tcW w:w="2547" w:type="dxa"/>
          </w:tcPr>
          <w:p w14:paraId="6065FFA4" w14:textId="056DBB6A" w:rsidR="008D5F66" w:rsidRDefault="008D5F66">
            <w:r>
              <w:lastRenderedPageBreak/>
              <w:t>Chifley drive</w:t>
            </w:r>
          </w:p>
        </w:tc>
        <w:tc>
          <w:tcPr>
            <w:tcW w:w="12578" w:type="dxa"/>
          </w:tcPr>
          <w:p w14:paraId="5EC56E1A" w14:textId="103CB531" w:rsidR="00981115" w:rsidRDefault="00981115">
            <w:r>
              <w:t xml:space="preserve">Chifley Drive </w:t>
            </w:r>
            <w:r w:rsidR="0068682A">
              <w:t xml:space="preserve">was well equipped with Aboriginal pamphlets and </w:t>
            </w:r>
            <w:r w:rsidR="00CB2347">
              <w:t>readings</w:t>
            </w:r>
            <w:r w:rsidR="0068682A">
              <w:t xml:space="preserve">. Both flags were visible from reception. A copy of the </w:t>
            </w:r>
            <w:proofErr w:type="spellStart"/>
            <w:r w:rsidR="0068682A">
              <w:t>Koorie</w:t>
            </w:r>
            <w:proofErr w:type="spellEnd"/>
            <w:r w:rsidR="0068682A">
              <w:t xml:space="preserve"> Mail was </w:t>
            </w:r>
            <w:r w:rsidR="0086391B">
              <w:t>still available</w:t>
            </w:r>
            <w:r w:rsidR="00CB2347">
              <w:t xml:space="preserve"> to read at a table near the reception desk. There was</w:t>
            </w:r>
            <w:r w:rsidR="0086391B">
              <w:t xml:space="preserve"> also</w:t>
            </w:r>
            <w:r w:rsidR="00CB2347">
              <w:t xml:space="preserve"> a NAIDOC week box full of NAIDOC themed decorations</w:t>
            </w:r>
            <w:r w:rsidR="0086391B">
              <w:t>. Aboriginal artwork was displayed in the reception area.</w:t>
            </w:r>
            <w:r w:rsidR="005B7D26">
              <w:t xml:space="preserve"> Acknowledgement to country was visible on entrance and Aboriginal artwork was displayed.</w:t>
            </w:r>
          </w:p>
          <w:p w14:paraId="440D2925" w14:textId="6C3C691E" w:rsidR="008D5F66" w:rsidRDefault="008D5F66"/>
        </w:tc>
      </w:tr>
      <w:tr w:rsidR="008D5F66" w14:paraId="46CF62D2" w14:textId="77777777" w:rsidTr="007D28BA">
        <w:trPr>
          <w:trHeight w:val="926"/>
        </w:trPr>
        <w:tc>
          <w:tcPr>
            <w:tcW w:w="2547" w:type="dxa"/>
          </w:tcPr>
          <w:p w14:paraId="66CEEFCD" w14:textId="168E679D" w:rsidR="008D5F66" w:rsidRDefault="008D5F66">
            <w:r>
              <w:t>Vic Place</w:t>
            </w:r>
          </w:p>
        </w:tc>
        <w:tc>
          <w:tcPr>
            <w:tcW w:w="12578" w:type="dxa"/>
          </w:tcPr>
          <w:p w14:paraId="31E5368E" w14:textId="5BBD0705" w:rsidR="0086391B" w:rsidRDefault="0086391B" w:rsidP="0086391B">
            <w:pPr>
              <w:pStyle w:val="Default"/>
              <w:rPr>
                <w:sz w:val="22"/>
                <w:szCs w:val="22"/>
              </w:rPr>
            </w:pPr>
            <w:r>
              <w:rPr>
                <w:sz w:val="22"/>
                <w:szCs w:val="22"/>
              </w:rPr>
              <w:t>Margaret McNally’s Peaceful Spring painting on the stairway can be visible from the entrance foyer. Aboriginal specific pamphlets were available in the waiting area</w:t>
            </w:r>
            <w:r w:rsidR="00757CB2">
              <w:rPr>
                <w:sz w:val="22"/>
                <w:szCs w:val="22"/>
              </w:rPr>
              <w:t xml:space="preserve">. </w:t>
            </w:r>
            <w:r w:rsidR="005841D9">
              <w:rPr>
                <w:sz w:val="22"/>
                <w:szCs w:val="22"/>
              </w:rPr>
              <w:t>Both flags were clearly visible in the waiting area and a Welcome to Country plaque was situated at the entrance.</w:t>
            </w:r>
          </w:p>
          <w:p w14:paraId="46EEE94F" w14:textId="52E0273D" w:rsidR="00757CB2" w:rsidRDefault="00757CB2" w:rsidP="0086391B">
            <w:pPr>
              <w:pStyle w:val="Default"/>
            </w:pPr>
            <w:r>
              <w:t>The Vic place co-house</w:t>
            </w:r>
            <w:r w:rsidR="005841D9">
              <w:t xml:space="preserve"> had a copy of the NAIDOC 2021 poster however no Aboriginal and Torres Strait Islander artwork displayed.</w:t>
            </w:r>
          </w:p>
          <w:p w14:paraId="2BD2889B" w14:textId="77777777" w:rsidR="008D5F66" w:rsidRDefault="008D5F66"/>
        </w:tc>
      </w:tr>
    </w:tbl>
    <w:p w14:paraId="2F8EB5FE" w14:textId="768BA387" w:rsidR="004A1C1E" w:rsidRDefault="004A1C1E"/>
    <w:p w14:paraId="5D779856" w14:textId="01F06225" w:rsidR="004A1C1E" w:rsidRDefault="004A1C1E" w:rsidP="004A1C1E">
      <w:pPr>
        <w:spacing w:after="200" w:line="276" w:lineRule="auto"/>
        <w:ind w:left="-567" w:right="-613"/>
        <w:rPr>
          <w:rFonts w:ascii="Calibri" w:eastAsia="Calibri" w:hAnsi="Calibri" w:cs="Times New Roman"/>
        </w:rPr>
      </w:pPr>
      <w:r w:rsidRPr="004A1C1E">
        <w:rPr>
          <w:rFonts w:ascii="Calibri" w:eastAsia="Calibri" w:hAnsi="Calibri" w:cs="Times New Roman"/>
        </w:rPr>
        <w:t xml:space="preserve"> </w:t>
      </w:r>
      <w:r w:rsidR="00D23AEB">
        <w:rPr>
          <w:rFonts w:ascii="Calibri" w:eastAsia="Calibri" w:hAnsi="Calibri" w:cs="Times New Roman"/>
        </w:rPr>
        <w:tab/>
      </w:r>
    </w:p>
    <w:p w14:paraId="7DF1DB50" w14:textId="31028404" w:rsidR="004707A1" w:rsidRPr="00812E8C" w:rsidRDefault="004707A1" w:rsidP="004A1C1E">
      <w:pPr>
        <w:spacing w:after="200" w:line="276" w:lineRule="auto"/>
        <w:ind w:left="-567" w:right="-613"/>
        <w:rPr>
          <w:rFonts w:ascii="Calibri" w:eastAsia="Calibri" w:hAnsi="Calibri" w:cs="Times New Roman"/>
          <w:b/>
          <w:bCs/>
        </w:rPr>
      </w:pPr>
      <w:r>
        <w:rPr>
          <w:rFonts w:ascii="Calibri" w:eastAsia="Calibri" w:hAnsi="Calibri" w:cs="Times New Roman"/>
        </w:rPr>
        <w:tab/>
      </w:r>
      <w:r w:rsidR="007E02EA" w:rsidRPr="00812E8C">
        <w:rPr>
          <w:rFonts w:ascii="Calibri" w:eastAsia="Calibri" w:hAnsi="Calibri" w:cs="Times New Roman"/>
          <w:b/>
          <w:bCs/>
        </w:rPr>
        <w:tab/>
      </w:r>
      <w:r w:rsidRPr="00812E8C">
        <w:rPr>
          <w:rFonts w:ascii="Calibri" w:eastAsia="Calibri" w:hAnsi="Calibri" w:cs="Times New Roman"/>
          <w:b/>
          <w:bCs/>
        </w:rPr>
        <w:t>A scoring tally out of 9 was applied to each site scored as follows:</w:t>
      </w:r>
    </w:p>
    <w:p w14:paraId="3DD4DD7E" w14:textId="5722CD56" w:rsidR="0029133A" w:rsidRDefault="0029133A" w:rsidP="00A70A33"/>
    <w:tbl>
      <w:tblPr>
        <w:tblStyle w:val="TableGrid"/>
        <w:tblW w:w="0" w:type="auto"/>
        <w:tblInd w:w="3681" w:type="dxa"/>
        <w:tblLook w:val="04A0" w:firstRow="1" w:lastRow="0" w:firstColumn="1" w:lastColumn="0" w:noHBand="0" w:noVBand="1"/>
      </w:tblPr>
      <w:tblGrid>
        <w:gridCol w:w="3514"/>
        <w:gridCol w:w="3573"/>
      </w:tblGrid>
      <w:tr w:rsidR="004707A1" w14:paraId="41EF405C" w14:textId="77777777" w:rsidTr="004707A1">
        <w:trPr>
          <w:trHeight w:val="399"/>
        </w:trPr>
        <w:tc>
          <w:tcPr>
            <w:tcW w:w="3514" w:type="dxa"/>
          </w:tcPr>
          <w:p w14:paraId="3B9F2D5A" w14:textId="3C8D74D5" w:rsidR="004707A1" w:rsidRDefault="004B5BBA" w:rsidP="00A70A33">
            <w:r>
              <w:t>Merri Health</w:t>
            </w:r>
            <w:r w:rsidR="004707A1">
              <w:t xml:space="preserve"> Site</w:t>
            </w:r>
          </w:p>
        </w:tc>
        <w:tc>
          <w:tcPr>
            <w:tcW w:w="3573" w:type="dxa"/>
          </w:tcPr>
          <w:p w14:paraId="649BA3FE" w14:textId="783CFA99" w:rsidR="004707A1" w:rsidRDefault="004707A1" w:rsidP="00A70A33">
            <w:r>
              <w:t>Score</w:t>
            </w:r>
          </w:p>
        </w:tc>
      </w:tr>
      <w:tr w:rsidR="004707A1" w14:paraId="77ED2DB8" w14:textId="77777777" w:rsidTr="004707A1">
        <w:trPr>
          <w:trHeight w:val="368"/>
        </w:trPr>
        <w:tc>
          <w:tcPr>
            <w:tcW w:w="3514" w:type="dxa"/>
          </w:tcPr>
          <w:p w14:paraId="1284D148" w14:textId="3B65DB65" w:rsidR="004707A1" w:rsidRDefault="004707A1" w:rsidP="00A70A33">
            <w:r>
              <w:t>Bell St</w:t>
            </w:r>
          </w:p>
        </w:tc>
        <w:tc>
          <w:tcPr>
            <w:tcW w:w="3573" w:type="dxa"/>
          </w:tcPr>
          <w:p w14:paraId="0C5D720E" w14:textId="5C037E91" w:rsidR="004707A1" w:rsidRDefault="004707A1" w:rsidP="00A70A33">
            <w:r>
              <w:t>9</w:t>
            </w:r>
          </w:p>
        </w:tc>
      </w:tr>
      <w:tr w:rsidR="004707A1" w14:paraId="33F2D47D" w14:textId="77777777" w:rsidTr="004707A1">
        <w:trPr>
          <w:trHeight w:val="399"/>
        </w:trPr>
        <w:tc>
          <w:tcPr>
            <w:tcW w:w="3514" w:type="dxa"/>
          </w:tcPr>
          <w:p w14:paraId="60FFD33E" w14:textId="60980264" w:rsidR="004707A1" w:rsidRDefault="004707A1" w:rsidP="00A70A33">
            <w:r>
              <w:t>Brunswick</w:t>
            </w:r>
          </w:p>
        </w:tc>
        <w:tc>
          <w:tcPr>
            <w:tcW w:w="3573" w:type="dxa"/>
          </w:tcPr>
          <w:p w14:paraId="5157E4D6" w14:textId="0D1B6755" w:rsidR="004707A1" w:rsidRDefault="004707A1" w:rsidP="00A70A33">
            <w:r>
              <w:t>8</w:t>
            </w:r>
          </w:p>
        </w:tc>
      </w:tr>
      <w:tr w:rsidR="004707A1" w14:paraId="7B91CA14" w14:textId="77777777" w:rsidTr="004707A1">
        <w:trPr>
          <w:trHeight w:val="368"/>
        </w:trPr>
        <w:tc>
          <w:tcPr>
            <w:tcW w:w="3514" w:type="dxa"/>
          </w:tcPr>
          <w:p w14:paraId="05CE84B9" w14:textId="3A489127" w:rsidR="004707A1" w:rsidRDefault="004707A1" w:rsidP="00A70A33">
            <w:r>
              <w:t>Fawkner</w:t>
            </w:r>
          </w:p>
        </w:tc>
        <w:tc>
          <w:tcPr>
            <w:tcW w:w="3573" w:type="dxa"/>
          </w:tcPr>
          <w:p w14:paraId="5EC6615B" w14:textId="6F57D582" w:rsidR="004707A1" w:rsidRDefault="004707A1" w:rsidP="00A70A33">
            <w:r>
              <w:t>9</w:t>
            </w:r>
          </w:p>
        </w:tc>
      </w:tr>
      <w:tr w:rsidR="004707A1" w14:paraId="623CF8A1" w14:textId="77777777" w:rsidTr="004707A1">
        <w:trPr>
          <w:trHeight w:val="399"/>
        </w:trPr>
        <w:tc>
          <w:tcPr>
            <w:tcW w:w="3514" w:type="dxa"/>
          </w:tcPr>
          <w:p w14:paraId="2302624B" w14:textId="103E7BEA" w:rsidR="004707A1" w:rsidRDefault="004707A1" w:rsidP="00A70A33">
            <w:r>
              <w:t>Glenroy</w:t>
            </w:r>
          </w:p>
        </w:tc>
        <w:tc>
          <w:tcPr>
            <w:tcW w:w="3573" w:type="dxa"/>
          </w:tcPr>
          <w:p w14:paraId="2D81A8FF" w14:textId="17A6CDD2" w:rsidR="004707A1" w:rsidRDefault="004707A1" w:rsidP="00A70A33">
            <w:r>
              <w:t>9</w:t>
            </w:r>
          </w:p>
        </w:tc>
      </w:tr>
      <w:tr w:rsidR="004707A1" w14:paraId="675ADFCE" w14:textId="77777777" w:rsidTr="004707A1">
        <w:trPr>
          <w:trHeight w:val="368"/>
        </w:trPr>
        <w:tc>
          <w:tcPr>
            <w:tcW w:w="3514" w:type="dxa"/>
          </w:tcPr>
          <w:p w14:paraId="581B28F4" w14:textId="24497F80" w:rsidR="004707A1" w:rsidRDefault="004707A1" w:rsidP="00A70A33">
            <w:r>
              <w:t>Merri Central</w:t>
            </w:r>
          </w:p>
        </w:tc>
        <w:tc>
          <w:tcPr>
            <w:tcW w:w="3573" w:type="dxa"/>
          </w:tcPr>
          <w:p w14:paraId="24FF0B22" w14:textId="7532B2D9" w:rsidR="004707A1" w:rsidRDefault="004707A1" w:rsidP="00A70A33">
            <w:r>
              <w:t>6</w:t>
            </w:r>
          </w:p>
        </w:tc>
      </w:tr>
      <w:tr w:rsidR="004707A1" w14:paraId="019C8A85" w14:textId="77777777" w:rsidTr="004707A1">
        <w:trPr>
          <w:trHeight w:val="399"/>
        </w:trPr>
        <w:tc>
          <w:tcPr>
            <w:tcW w:w="3514" w:type="dxa"/>
          </w:tcPr>
          <w:p w14:paraId="2448D47A" w14:textId="6A2AAB98" w:rsidR="004707A1" w:rsidRDefault="004707A1" w:rsidP="00A70A33">
            <w:r>
              <w:t>Moreland Rd</w:t>
            </w:r>
          </w:p>
        </w:tc>
        <w:tc>
          <w:tcPr>
            <w:tcW w:w="3573" w:type="dxa"/>
          </w:tcPr>
          <w:p w14:paraId="190C22B7" w14:textId="35042C90" w:rsidR="004707A1" w:rsidRDefault="004707A1" w:rsidP="00A70A33">
            <w:r>
              <w:t>3</w:t>
            </w:r>
          </w:p>
        </w:tc>
      </w:tr>
      <w:tr w:rsidR="004707A1" w14:paraId="77534DBC" w14:textId="77777777" w:rsidTr="004707A1">
        <w:trPr>
          <w:trHeight w:val="399"/>
        </w:trPr>
        <w:tc>
          <w:tcPr>
            <w:tcW w:w="3514" w:type="dxa"/>
          </w:tcPr>
          <w:p w14:paraId="6D7AC118" w14:textId="6E3D5A9A" w:rsidR="004707A1" w:rsidRDefault="004707A1" w:rsidP="00A70A33">
            <w:r>
              <w:t>Chifley drive</w:t>
            </w:r>
          </w:p>
        </w:tc>
        <w:tc>
          <w:tcPr>
            <w:tcW w:w="3573" w:type="dxa"/>
          </w:tcPr>
          <w:p w14:paraId="194E9914" w14:textId="7C2E625B" w:rsidR="004707A1" w:rsidRDefault="004707A1" w:rsidP="00A70A33">
            <w:r>
              <w:t>9</w:t>
            </w:r>
          </w:p>
        </w:tc>
      </w:tr>
      <w:tr w:rsidR="004707A1" w14:paraId="4C52E246" w14:textId="77777777" w:rsidTr="004707A1">
        <w:trPr>
          <w:trHeight w:val="368"/>
        </w:trPr>
        <w:tc>
          <w:tcPr>
            <w:tcW w:w="3514" w:type="dxa"/>
          </w:tcPr>
          <w:p w14:paraId="51DA0B59" w14:textId="5E5560B3" w:rsidR="004707A1" w:rsidRDefault="004707A1" w:rsidP="00A70A33">
            <w:r>
              <w:t>Vic place</w:t>
            </w:r>
          </w:p>
        </w:tc>
        <w:tc>
          <w:tcPr>
            <w:tcW w:w="3573" w:type="dxa"/>
          </w:tcPr>
          <w:p w14:paraId="34F23E75" w14:textId="1A80394B" w:rsidR="004707A1" w:rsidRDefault="004707A1" w:rsidP="00A70A33">
            <w:r>
              <w:t>9</w:t>
            </w:r>
          </w:p>
        </w:tc>
      </w:tr>
      <w:tr w:rsidR="004707A1" w14:paraId="2EB324E5" w14:textId="77777777" w:rsidTr="004707A1">
        <w:trPr>
          <w:trHeight w:val="399"/>
        </w:trPr>
        <w:tc>
          <w:tcPr>
            <w:tcW w:w="3514" w:type="dxa"/>
          </w:tcPr>
          <w:p w14:paraId="22BF741E" w14:textId="2399BD65" w:rsidR="004707A1" w:rsidRDefault="004707A1" w:rsidP="00A70A33">
            <w:r>
              <w:t>Average score</w:t>
            </w:r>
          </w:p>
        </w:tc>
        <w:tc>
          <w:tcPr>
            <w:tcW w:w="3573" w:type="dxa"/>
          </w:tcPr>
          <w:p w14:paraId="25D670D3" w14:textId="636E25F1" w:rsidR="004707A1" w:rsidRDefault="00A95D3B" w:rsidP="00A70A33">
            <w:r>
              <w:t>7.75</w:t>
            </w:r>
          </w:p>
        </w:tc>
      </w:tr>
    </w:tbl>
    <w:p w14:paraId="6D2C334E" w14:textId="7C96343E" w:rsidR="004707A1" w:rsidRDefault="004707A1" w:rsidP="00A70A33"/>
    <w:p w14:paraId="295F2CA1" w14:textId="433FEAF0" w:rsidR="004707A1" w:rsidRDefault="004707A1" w:rsidP="00A70A33"/>
    <w:p w14:paraId="5A6FEE69" w14:textId="145E3360" w:rsidR="00812E8C" w:rsidRDefault="00812E8C" w:rsidP="007E02EA">
      <w:pPr>
        <w:pStyle w:val="Default"/>
        <w:ind w:firstLine="720"/>
        <w:rPr>
          <w:b/>
          <w:bCs/>
          <w:sz w:val="22"/>
          <w:szCs w:val="22"/>
        </w:rPr>
      </w:pPr>
      <w:r>
        <w:rPr>
          <w:b/>
          <w:bCs/>
          <w:sz w:val="22"/>
          <w:szCs w:val="22"/>
        </w:rPr>
        <w:lastRenderedPageBreak/>
        <w:t>Scoring categories</w:t>
      </w:r>
    </w:p>
    <w:p w14:paraId="6B9AB993" w14:textId="77777777" w:rsidR="00812E8C" w:rsidRDefault="00812E8C" w:rsidP="007E02EA">
      <w:pPr>
        <w:pStyle w:val="Default"/>
        <w:ind w:firstLine="720"/>
        <w:rPr>
          <w:b/>
          <w:bCs/>
          <w:sz w:val="22"/>
          <w:szCs w:val="22"/>
        </w:rPr>
      </w:pPr>
    </w:p>
    <w:p w14:paraId="1A8EBF0D" w14:textId="61822FC8" w:rsidR="004707A1" w:rsidRDefault="004707A1" w:rsidP="007E02EA">
      <w:pPr>
        <w:pStyle w:val="Default"/>
        <w:ind w:firstLine="720"/>
        <w:rPr>
          <w:sz w:val="22"/>
          <w:szCs w:val="22"/>
        </w:rPr>
      </w:pPr>
      <w:r>
        <w:rPr>
          <w:b/>
          <w:bCs/>
          <w:sz w:val="22"/>
          <w:szCs w:val="22"/>
        </w:rPr>
        <w:t xml:space="preserve">0-4 </w:t>
      </w:r>
      <w:r>
        <w:rPr>
          <w:sz w:val="22"/>
          <w:szCs w:val="22"/>
        </w:rPr>
        <w:t xml:space="preserve">Your service is still a challenging one for Aboriginal people. Don’t despair; small steps can make a difference. </w:t>
      </w:r>
    </w:p>
    <w:p w14:paraId="71441CC1" w14:textId="77777777" w:rsidR="004707A1" w:rsidRDefault="004707A1" w:rsidP="007E02EA">
      <w:pPr>
        <w:pStyle w:val="Default"/>
        <w:ind w:firstLine="720"/>
        <w:rPr>
          <w:sz w:val="22"/>
          <w:szCs w:val="22"/>
        </w:rPr>
      </w:pPr>
      <w:r>
        <w:rPr>
          <w:b/>
          <w:bCs/>
          <w:sz w:val="22"/>
          <w:szCs w:val="22"/>
        </w:rPr>
        <w:t xml:space="preserve">4-6 </w:t>
      </w:r>
      <w:r>
        <w:rPr>
          <w:sz w:val="22"/>
          <w:szCs w:val="22"/>
        </w:rPr>
        <w:t xml:space="preserve">Your intentions are good. Your service/site has made a start and shows potential to becoming a welcoming environment. </w:t>
      </w:r>
    </w:p>
    <w:p w14:paraId="0624D9D9" w14:textId="41BF1001" w:rsidR="004707A1" w:rsidRDefault="004707A1" w:rsidP="007E02EA">
      <w:pPr>
        <w:pStyle w:val="Default"/>
        <w:spacing w:after="200"/>
        <w:ind w:left="720"/>
        <w:rPr>
          <w:sz w:val="22"/>
          <w:szCs w:val="22"/>
        </w:rPr>
      </w:pPr>
      <w:r>
        <w:rPr>
          <w:b/>
          <w:bCs/>
          <w:sz w:val="22"/>
          <w:szCs w:val="22"/>
        </w:rPr>
        <w:t xml:space="preserve">6-8 </w:t>
      </w:r>
      <w:r>
        <w:rPr>
          <w:sz w:val="22"/>
          <w:szCs w:val="22"/>
        </w:rPr>
        <w:t xml:space="preserve">The work on these issues is happening on several fronts now and starting to make a real difference. Coordinate and consolidate. </w:t>
      </w:r>
      <w:r>
        <w:rPr>
          <w:sz w:val="22"/>
          <w:szCs w:val="22"/>
        </w:rPr>
        <w:br/>
      </w:r>
      <w:r>
        <w:rPr>
          <w:b/>
          <w:bCs/>
          <w:sz w:val="22"/>
          <w:szCs w:val="22"/>
        </w:rPr>
        <w:t xml:space="preserve">9 </w:t>
      </w:r>
      <w:r>
        <w:rPr>
          <w:sz w:val="22"/>
          <w:szCs w:val="22"/>
        </w:rPr>
        <w:t xml:space="preserve">Your service/site has created a welcoming environment. Congratulations. </w:t>
      </w:r>
    </w:p>
    <w:p w14:paraId="39104655" w14:textId="77777777" w:rsidR="004B5BBA" w:rsidRPr="004B5BBA" w:rsidRDefault="004B5BBA" w:rsidP="007E02EA">
      <w:pPr>
        <w:autoSpaceDE w:val="0"/>
        <w:autoSpaceDN w:val="0"/>
        <w:adjustRightInd w:val="0"/>
        <w:spacing w:after="200" w:line="240" w:lineRule="auto"/>
        <w:ind w:firstLine="720"/>
        <w:rPr>
          <w:rFonts w:ascii="Calibri" w:hAnsi="Calibri" w:cs="Calibri"/>
          <w:color w:val="000000"/>
        </w:rPr>
      </w:pPr>
      <w:r w:rsidRPr="004B5BBA">
        <w:rPr>
          <w:rFonts w:ascii="Calibri" w:hAnsi="Calibri" w:cs="Calibri"/>
          <w:b/>
          <w:bCs/>
          <w:color w:val="000000"/>
        </w:rPr>
        <w:t xml:space="preserve">Summary </w:t>
      </w:r>
    </w:p>
    <w:p w14:paraId="4066F43C" w14:textId="406817AD" w:rsidR="004B5BBA" w:rsidRDefault="004B5BBA" w:rsidP="007E02EA">
      <w:pPr>
        <w:autoSpaceDE w:val="0"/>
        <w:autoSpaceDN w:val="0"/>
        <w:adjustRightInd w:val="0"/>
        <w:spacing w:after="0" w:line="240" w:lineRule="auto"/>
        <w:ind w:left="720"/>
        <w:rPr>
          <w:rFonts w:ascii="Calibri" w:hAnsi="Calibri" w:cs="Calibri"/>
          <w:color w:val="000000"/>
        </w:rPr>
      </w:pPr>
      <w:r w:rsidRPr="004B5BBA">
        <w:rPr>
          <w:rFonts w:ascii="Calibri" w:hAnsi="Calibri" w:cs="Calibri"/>
          <w:color w:val="000000"/>
        </w:rPr>
        <w:t xml:space="preserve">The average score across all sites was </w:t>
      </w:r>
      <w:r>
        <w:rPr>
          <w:rFonts w:ascii="Calibri" w:hAnsi="Calibri" w:cs="Calibri"/>
          <w:color w:val="000000"/>
        </w:rPr>
        <w:t>7.75</w:t>
      </w:r>
      <w:r w:rsidRPr="004B5BBA">
        <w:rPr>
          <w:rFonts w:ascii="Calibri" w:hAnsi="Calibri" w:cs="Calibri"/>
          <w:color w:val="000000"/>
        </w:rPr>
        <w:t xml:space="preserve">/9 with </w:t>
      </w:r>
      <w:r>
        <w:rPr>
          <w:rFonts w:ascii="Calibri" w:hAnsi="Calibri" w:cs="Calibri"/>
          <w:color w:val="000000"/>
        </w:rPr>
        <w:t>6</w:t>
      </w:r>
      <w:r w:rsidRPr="004B5BBA">
        <w:rPr>
          <w:rFonts w:ascii="Calibri" w:hAnsi="Calibri" w:cs="Calibri"/>
          <w:color w:val="000000"/>
        </w:rPr>
        <w:t xml:space="preserve"> sites scoring </w:t>
      </w:r>
      <w:r>
        <w:rPr>
          <w:rFonts w:ascii="Calibri" w:hAnsi="Calibri" w:cs="Calibri"/>
          <w:color w:val="000000"/>
        </w:rPr>
        <w:t>8</w:t>
      </w:r>
      <w:r w:rsidRPr="004B5BBA">
        <w:rPr>
          <w:rFonts w:ascii="Calibri" w:hAnsi="Calibri" w:cs="Calibri"/>
          <w:color w:val="000000"/>
        </w:rPr>
        <w:t xml:space="preserve"> or above. 5 of these were Merri sites with dedicated reception areas. They are also spaces frequented by clients. </w:t>
      </w:r>
    </w:p>
    <w:p w14:paraId="74610F07" w14:textId="2D9E0D62" w:rsidR="004B5BBA" w:rsidRPr="004B5BBA" w:rsidRDefault="004E2B61" w:rsidP="007E02EA">
      <w:pPr>
        <w:autoSpaceDE w:val="0"/>
        <w:autoSpaceDN w:val="0"/>
        <w:adjustRightInd w:val="0"/>
        <w:spacing w:after="0" w:line="240" w:lineRule="auto"/>
        <w:ind w:left="720"/>
        <w:rPr>
          <w:rFonts w:ascii="Calibri" w:hAnsi="Calibri" w:cs="Calibri"/>
          <w:color w:val="000000"/>
        </w:rPr>
      </w:pPr>
      <w:r>
        <w:rPr>
          <w:rFonts w:ascii="Calibri" w:hAnsi="Calibri" w:cs="Calibri"/>
          <w:color w:val="000000"/>
        </w:rPr>
        <w:t>The one Merri site that scored a 6, has very little client contact. It is important to note that this site holds occasional engagement meetings with diverse members partners and members of the community</w:t>
      </w:r>
    </w:p>
    <w:p w14:paraId="59D5C842" w14:textId="08406136" w:rsidR="004B5BBA" w:rsidRDefault="004E2B61" w:rsidP="007E02EA">
      <w:pPr>
        <w:pStyle w:val="Default"/>
        <w:spacing w:after="200"/>
        <w:ind w:firstLine="720"/>
        <w:rPr>
          <w:sz w:val="22"/>
          <w:szCs w:val="22"/>
        </w:rPr>
      </w:pPr>
      <w:r>
        <w:rPr>
          <w:sz w:val="22"/>
          <w:szCs w:val="22"/>
        </w:rPr>
        <w:t>The one Merri site that scored a 3 does not have a reception</w:t>
      </w:r>
      <w:r w:rsidRPr="004B5BBA">
        <w:rPr>
          <w:sz w:val="22"/>
          <w:szCs w:val="22"/>
        </w:rPr>
        <w:t xml:space="preserve"> but</w:t>
      </w:r>
      <w:r w:rsidR="004B5BBA" w:rsidRPr="004B5BBA">
        <w:rPr>
          <w:sz w:val="22"/>
          <w:szCs w:val="22"/>
        </w:rPr>
        <w:t xml:space="preserve"> do engage with clients in group situations and/or consultations with families. </w:t>
      </w:r>
    </w:p>
    <w:p w14:paraId="6B0F914A" w14:textId="28DDFD15" w:rsidR="004B5BBA" w:rsidRDefault="004B5BBA" w:rsidP="004707A1">
      <w:pPr>
        <w:pStyle w:val="Default"/>
        <w:spacing w:after="200"/>
        <w:rPr>
          <w:sz w:val="22"/>
          <w:szCs w:val="22"/>
        </w:rPr>
      </w:pPr>
    </w:p>
    <w:p w14:paraId="56D6756C" w14:textId="01D7665C" w:rsidR="004E2B61" w:rsidRDefault="004E2B61" w:rsidP="007E02EA">
      <w:pPr>
        <w:autoSpaceDE w:val="0"/>
        <w:autoSpaceDN w:val="0"/>
        <w:adjustRightInd w:val="0"/>
        <w:spacing w:after="0" w:line="240" w:lineRule="auto"/>
        <w:ind w:left="141" w:firstLine="579"/>
        <w:rPr>
          <w:rFonts w:ascii="Calibri" w:hAnsi="Calibri" w:cs="Calibri"/>
          <w:b/>
          <w:bCs/>
          <w:color w:val="000000"/>
        </w:rPr>
      </w:pPr>
      <w:r w:rsidRPr="004E2B61">
        <w:rPr>
          <w:rFonts w:ascii="Calibri" w:hAnsi="Calibri" w:cs="Calibri"/>
          <w:b/>
          <w:bCs/>
          <w:color w:val="000000"/>
        </w:rPr>
        <w:t xml:space="preserve">Suggestions </w:t>
      </w:r>
    </w:p>
    <w:p w14:paraId="3F7E84E8" w14:textId="73BD8C91" w:rsidR="007E02EA" w:rsidRDefault="007E02EA" w:rsidP="004E2B61">
      <w:pPr>
        <w:autoSpaceDE w:val="0"/>
        <w:autoSpaceDN w:val="0"/>
        <w:adjustRightInd w:val="0"/>
        <w:spacing w:after="0" w:line="240" w:lineRule="auto"/>
        <w:ind w:left="141"/>
        <w:rPr>
          <w:rFonts w:ascii="Calibri" w:hAnsi="Calibri" w:cs="Calibri"/>
          <w:b/>
          <w:bCs/>
          <w:color w:val="000000"/>
        </w:rPr>
      </w:pPr>
    </w:p>
    <w:p w14:paraId="508538A0" w14:textId="63745E40" w:rsidR="007E02EA" w:rsidRPr="007E02EA" w:rsidRDefault="004E2B61" w:rsidP="007E02EA">
      <w:pPr>
        <w:pStyle w:val="ListParagraph"/>
        <w:numPr>
          <w:ilvl w:val="0"/>
          <w:numId w:val="1"/>
        </w:numPr>
        <w:autoSpaceDE w:val="0"/>
        <w:autoSpaceDN w:val="0"/>
        <w:adjustRightInd w:val="0"/>
        <w:spacing w:after="0" w:line="240" w:lineRule="auto"/>
        <w:rPr>
          <w:rFonts w:ascii="Calibri" w:hAnsi="Calibri" w:cs="Calibri"/>
          <w:b/>
          <w:bCs/>
          <w:color w:val="000000"/>
        </w:rPr>
      </w:pPr>
      <w:r w:rsidRPr="007E02EA">
        <w:rPr>
          <w:rFonts w:ascii="Calibri" w:hAnsi="Calibri" w:cs="Calibri"/>
          <w:color w:val="000000"/>
        </w:rPr>
        <w:t xml:space="preserve">Laminate NAIDOC posters to lessen damage. Frame each year and distribute to areas within the site clients may use. Don’t apply a use-by test based on the date of the posters commemorating each NAIDOC – information is contained explaining the annual theme for each. </w:t>
      </w:r>
    </w:p>
    <w:p w14:paraId="38CED951" w14:textId="77777777" w:rsidR="007E02EA" w:rsidRPr="007E02EA" w:rsidRDefault="007E02EA" w:rsidP="007E02EA">
      <w:pPr>
        <w:pStyle w:val="ListParagraph"/>
        <w:numPr>
          <w:ilvl w:val="0"/>
          <w:numId w:val="1"/>
        </w:numPr>
        <w:autoSpaceDE w:val="0"/>
        <w:autoSpaceDN w:val="0"/>
        <w:adjustRightInd w:val="0"/>
        <w:spacing w:after="0" w:line="240" w:lineRule="auto"/>
        <w:rPr>
          <w:rFonts w:ascii="Calibri" w:hAnsi="Calibri" w:cs="Calibri"/>
          <w:color w:val="000000"/>
        </w:rPr>
      </w:pPr>
      <w:r w:rsidRPr="007E02EA">
        <w:rPr>
          <w:rFonts w:ascii="Calibri" w:hAnsi="Calibri" w:cs="Calibri"/>
          <w:color w:val="000000"/>
        </w:rPr>
        <w:t xml:space="preserve">Art activities incorporating Aboriginal and or Torres Strait Islander culture could possibly be incorporated in sessions with activity groups. </w:t>
      </w:r>
    </w:p>
    <w:p w14:paraId="0F952B69" w14:textId="3072E55D" w:rsidR="007E02EA" w:rsidRPr="007E02EA" w:rsidRDefault="007E02EA" w:rsidP="007E02EA">
      <w:pPr>
        <w:pStyle w:val="ListParagraph"/>
        <w:numPr>
          <w:ilvl w:val="0"/>
          <w:numId w:val="1"/>
        </w:numPr>
        <w:autoSpaceDE w:val="0"/>
        <w:autoSpaceDN w:val="0"/>
        <w:adjustRightInd w:val="0"/>
        <w:spacing w:after="0" w:line="240" w:lineRule="auto"/>
        <w:rPr>
          <w:rFonts w:ascii="Calibri" w:hAnsi="Calibri" w:cs="Calibri"/>
          <w:b/>
          <w:bCs/>
          <w:color w:val="000000"/>
        </w:rPr>
      </w:pPr>
      <w:r w:rsidRPr="004E2B61">
        <w:rPr>
          <w:rFonts w:ascii="Calibri" w:hAnsi="Calibri" w:cs="Calibri"/>
          <w:color w:val="000000"/>
        </w:rPr>
        <w:t>A garden activity/art creation depicting Victorian Aboriginal symbols or animals. A picture of the flags could be posted on the wall in the entrance area or rooms frequented by activity or client groups.</w:t>
      </w:r>
    </w:p>
    <w:p w14:paraId="1A043C60" w14:textId="155D4835" w:rsidR="00812E8C" w:rsidRPr="00812E8C" w:rsidRDefault="007E02EA" w:rsidP="00812E8C">
      <w:pPr>
        <w:pStyle w:val="ListParagraph"/>
        <w:numPr>
          <w:ilvl w:val="0"/>
          <w:numId w:val="1"/>
        </w:numPr>
        <w:autoSpaceDE w:val="0"/>
        <w:autoSpaceDN w:val="0"/>
        <w:adjustRightInd w:val="0"/>
        <w:spacing w:after="0" w:line="240" w:lineRule="auto"/>
        <w:rPr>
          <w:rFonts w:ascii="Calibri" w:hAnsi="Calibri" w:cs="Calibri"/>
          <w:b/>
          <w:bCs/>
          <w:color w:val="000000"/>
        </w:rPr>
      </w:pPr>
      <w:r>
        <w:rPr>
          <w:rFonts w:ascii="Calibri" w:hAnsi="Calibri" w:cs="Calibri"/>
          <w:color w:val="000000"/>
        </w:rPr>
        <w:t>Send out window stickers of the Aboriginal and Torres Strait Islander flags to locations that do not have</w:t>
      </w:r>
      <w:r w:rsidR="00812E8C">
        <w:rPr>
          <w:rFonts w:ascii="Calibri" w:hAnsi="Calibri" w:cs="Calibri"/>
          <w:color w:val="000000"/>
        </w:rPr>
        <w:t xml:space="preserve"> display spaces</w:t>
      </w:r>
    </w:p>
    <w:p w14:paraId="36A7E17C" w14:textId="6BAD3645" w:rsidR="00812E8C" w:rsidRDefault="007E0F84" w:rsidP="00812E8C">
      <w:pPr>
        <w:pStyle w:val="ListParagraph"/>
        <w:numPr>
          <w:ilvl w:val="0"/>
          <w:numId w:val="1"/>
        </w:numPr>
        <w:autoSpaceDE w:val="0"/>
        <w:autoSpaceDN w:val="0"/>
        <w:adjustRightInd w:val="0"/>
        <w:spacing w:after="0" w:line="240" w:lineRule="auto"/>
        <w:rPr>
          <w:rFonts w:ascii="Calibri" w:hAnsi="Calibri" w:cs="Calibri"/>
          <w:color w:val="000000"/>
        </w:rPr>
      </w:pPr>
      <w:r w:rsidRPr="007E0F84">
        <w:rPr>
          <w:rFonts w:ascii="Calibri" w:hAnsi="Calibri" w:cs="Calibri"/>
          <w:color w:val="000000"/>
        </w:rPr>
        <w:t xml:space="preserve">Send out some updated pamphlets </w:t>
      </w:r>
      <w:r>
        <w:rPr>
          <w:rFonts w:ascii="Calibri" w:hAnsi="Calibri" w:cs="Calibri"/>
          <w:color w:val="000000"/>
        </w:rPr>
        <w:t xml:space="preserve">and readings </w:t>
      </w:r>
      <w:r w:rsidR="005B7D26">
        <w:rPr>
          <w:rFonts w:ascii="Calibri" w:hAnsi="Calibri" w:cs="Calibri"/>
          <w:color w:val="000000"/>
        </w:rPr>
        <w:t xml:space="preserve">to all sites </w:t>
      </w:r>
    </w:p>
    <w:p w14:paraId="6F07F3C5" w14:textId="0C4D9FB3" w:rsidR="005B7D26" w:rsidRPr="007E0F84" w:rsidRDefault="005B7D26" w:rsidP="00812E8C">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Create a sign directing clients to the Acknowledgement of Country and attach it to the entrance of the Glenroy site</w:t>
      </w:r>
    </w:p>
    <w:p w14:paraId="1AF23335" w14:textId="77777777" w:rsidR="004E2B61" w:rsidRPr="004E2B61" w:rsidRDefault="004E2B61" w:rsidP="004E2B61">
      <w:pPr>
        <w:autoSpaceDE w:val="0"/>
        <w:autoSpaceDN w:val="0"/>
        <w:adjustRightInd w:val="0"/>
        <w:spacing w:before="240" w:after="0" w:line="240" w:lineRule="auto"/>
        <w:rPr>
          <w:rFonts w:ascii="Calibri" w:hAnsi="Calibri" w:cs="Calibri"/>
          <w:color w:val="000000"/>
        </w:rPr>
      </w:pPr>
    </w:p>
    <w:p w14:paraId="6742C566" w14:textId="209B9963" w:rsidR="004E2B61" w:rsidRPr="004707A1" w:rsidRDefault="004E2B61" w:rsidP="004707A1">
      <w:pPr>
        <w:pStyle w:val="Default"/>
        <w:spacing w:after="200"/>
        <w:rPr>
          <w:sz w:val="22"/>
          <w:szCs w:val="22"/>
        </w:rPr>
      </w:pPr>
    </w:p>
    <w:sectPr w:rsidR="004E2B61" w:rsidRPr="004707A1" w:rsidSect="004A1C1E">
      <w:headerReference w:type="default" r:id="rId10"/>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C6E9" w14:textId="77777777" w:rsidR="00302B2B" w:rsidRDefault="00302B2B" w:rsidP="004A1C1E">
      <w:pPr>
        <w:spacing w:after="0" w:line="240" w:lineRule="auto"/>
      </w:pPr>
      <w:r>
        <w:separator/>
      </w:r>
    </w:p>
  </w:endnote>
  <w:endnote w:type="continuationSeparator" w:id="0">
    <w:p w14:paraId="263FE42D" w14:textId="77777777" w:rsidR="00302B2B" w:rsidRDefault="00302B2B" w:rsidP="004A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EC0D" w14:textId="77777777" w:rsidR="00302B2B" w:rsidRDefault="00302B2B" w:rsidP="004A1C1E">
      <w:pPr>
        <w:spacing w:after="0" w:line="240" w:lineRule="auto"/>
      </w:pPr>
      <w:r>
        <w:separator/>
      </w:r>
    </w:p>
  </w:footnote>
  <w:footnote w:type="continuationSeparator" w:id="0">
    <w:p w14:paraId="24BEFAA5" w14:textId="77777777" w:rsidR="00302B2B" w:rsidRDefault="00302B2B" w:rsidP="004A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549AC" w14:textId="1024963A" w:rsidR="004A1C1E" w:rsidRDefault="004A1C1E">
    <w:pPr>
      <w:pStyle w:val="Header"/>
    </w:pPr>
  </w:p>
  <w:p w14:paraId="3109346B" w14:textId="1D5C3819" w:rsidR="004A1C1E" w:rsidRDefault="004A1C1E">
    <w:pPr>
      <w:pStyle w:val="Header"/>
    </w:pPr>
  </w:p>
  <w:p w14:paraId="547CD50C" w14:textId="77777777" w:rsidR="004A1C1E" w:rsidRDefault="004A1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D0A"/>
    <w:multiLevelType w:val="hybridMultilevel"/>
    <w:tmpl w:val="EC76F856"/>
    <w:lvl w:ilvl="0" w:tplc="AE8237EE">
      <w:start w:val="6"/>
      <w:numFmt w:val="bullet"/>
      <w:lvlText w:val=""/>
      <w:lvlJc w:val="left"/>
      <w:pPr>
        <w:ind w:left="501" w:hanging="360"/>
      </w:pPr>
      <w:rPr>
        <w:rFonts w:ascii="Symbol" w:eastAsiaTheme="minorHAnsi" w:hAnsi="Symbol" w:cs="Calibri"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3A"/>
    <w:rsid w:val="000016F2"/>
    <w:rsid w:val="00003C86"/>
    <w:rsid w:val="000C12AF"/>
    <w:rsid w:val="00196C6F"/>
    <w:rsid w:val="002032D0"/>
    <w:rsid w:val="00251DEA"/>
    <w:rsid w:val="0029133A"/>
    <w:rsid w:val="00296955"/>
    <w:rsid w:val="002C6DDB"/>
    <w:rsid w:val="00302B2B"/>
    <w:rsid w:val="003036A7"/>
    <w:rsid w:val="003606C9"/>
    <w:rsid w:val="003746B0"/>
    <w:rsid w:val="00381AFD"/>
    <w:rsid w:val="00397277"/>
    <w:rsid w:val="003F66F9"/>
    <w:rsid w:val="004707A1"/>
    <w:rsid w:val="004875D1"/>
    <w:rsid w:val="004A1C1E"/>
    <w:rsid w:val="004B5BBA"/>
    <w:rsid w:val="004E2B61"/>
    <w:rsid w:val="00541EE3"/>
    <w:rsid w:val="005841D9"/>
    <w:rsid w:val="00593E42"/>
    <w:rsid w:val="005B7D26"/>
    <w:rsid w:val="005C4086"/>
    <w:rsid w:val="006279DC"/>
    <w:rsid w:val="00657199"/>
    <w:rsid w:val="0068682A"/>
    <w:rsid w:val="006C0B40"/>
    <w:rsid w:val="00757CB2"/>
    <w:rsid w:val="007A4DA1"/>
    <w:rsid w:val="007A7451"/>
    <w:rsid w:val="007B5855"/>
    <w:rsid w:val="007D28BA"/>
    <w:rsid w:val="007E02EA"/>
    <w:rsid w:val="007E0F84"/>
    <w:rsid w:val="00812E8C"/>
    <w:rsid w:val="0086391B"/>
    <w:rsid w:val="008D5F66"/>
    <w:rsid w:val="008E1F3A"/>
    <w:rsid w:val="00975668"/>
    <w:rsid w:val="00981115"/>
    <w:rsid w:val="009D1D1B"/>
    <w:rsid w:val="009D756A"/>
    <w:rsid w:val="00A70A33"/>
    <w:rsid w:val="00A95D3B"/>
    <w:rsid w:val="00A95D7A"/>
    <w:rsid w:val="00BB6E70"/>
    <w:rsid w:val="00BF15EA"/>
    <w:rsid w:val="00BF52EB"/>
    <w:rsid w:val="00C61F2C"/>
    <w:rsid w:val="00C82E86"/>
    <w:rsid w:val="00C8615C"/>
    <w:rsid w:val="00CA6DFC"/>
    <w:rsid w:val="00CB2347"/>
    <w:rsid w:val="00D23AEB"/>
    <w:rsid w:val="00D86DA3"/>
    <w:rsid w:val="00F4114A"/>
    <w:rsid w:val="00F73959"/>
    <w:rsid w:val="00F8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7355F"/>
  <w15:chartTrackingRefBased/>
  <w15:docId w15:val="{EC0048A2-6E4E-4ACC-A3FB-46C31C21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C1E"/>
  </w:style>
  <w:style w:type="paragraph" w:styleId="Footer">
    <w:name w:val="footer"/>
    <w:basedOn w:val="Normal"/>
    <w:link w:val="FooterChar"/>
    <w:uiPriority w:val="99"/>
    <w:unhideWhenUsed/>
    <w:rsid w:val="004A1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C1E"/>
  </w:style>
  <w:style w:type="paragraph" w:styleId="NoSpacing">
    <w:name w:val="No Spacing"/>
    <w:link w:val="NoSpacingChar"/>
    <w:uiPriority w:val="1"/>
    <w:qFormat/>
    <w:rsid w:val="004A1C1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1C1E"/>
    <w:rPr>
      <w:rFonts w:eastAsiaTheme="minorEastAsia"/>
      <w:lang w:val="en-US"/>
    </w:rPr>
  </w:style>
  <w:style w:type="paragraph" w:customStyle="1" w:styleId="Default">
    <w:name w:val="Default"/>
    <w:rsid w:val="0097566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654762">
      <w:bodyDiv w:val="1"/>
      <w:marLeft w:val="0"/>
      <w:marRight w:val="0"/>
      <w:marTop w:val="0"/>
      <w:marBottom w:val="0"/>
      <w:divBdr>
        <w:top w:val="none" w:sz="0" w:space="0" w:color="auto"/>
        <w:left w:val="none" w:sz="0" w:space="0" w:color="auto"/>
        <w:bottom w:val="none" w:sz="0" w:space="0" w:color="auto"/>
        <w:right w:val="none" w:sz="0" w:space="0" w:color="auto"/>
      </w:divBdr>
    </w:div>
    <w:div w:id="16134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Koorie Community Engagement Officer</Abstract>
  <CompanyAddress/>
  <CompanyPhone/>
  <CompanyFax/>
  <CompanyEmail>Mirah.vanheem@merrihealth.org.au</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Creating a welcoming environment</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welcoming environment</dc:title>
  <dc:subject>Site Audit Report January, 2022</dc:subject>
  <dc:creator>Mirah Vanheems-falovic</dc:creator>
  <cp:keywords/>
  <dc:description/>
  <cp:lastModifiedBy>Macy Lockyer</cp:lastModifiedBy>
  <cp:revision>2</cp:revision>
  <cp:lastPrinted>2022-01-17T03:06:00Z</cp:lastPrinted>
  <dcterms:created xsi:type="dcterms:W3CDTF">2022-07-08T06:43:00Z</dcterms:created>
  <dcterms:modified xsi:type="dcterms:W3CDTF">2022-07-08T06:43:00Z</dcterms:modified>
</cp:coreProperties>
</file>